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52EE3" w14:textId="5F62F0E3" w:rsidR="00AC3C25" w:rsidRPr="004450AF" w:rsidRDefault="001B286A" w:rsidP="004450AF">
      <w:pPr>
        <w:jc w:val="both"/>
        <w:rPr>
          <w:rFonts w:asciiTheme="majorHAnsi" w:hAnsiTheme="majorHAnsi" w:cstheme="majorHAnsi"/>
          <w:bCs/>
          <w:sz w:val="22"/>
          <w:szCs w:val="22"/>
        </w:rPr>
      </w:pPr>
      <w:r w:rsidRPr="004450AF">
        <w:rPr>
          <w:rFonts w:asciiTheme="majorHAnsi" w:eastAsia="Arial" w:hAnsiTheme="majorHAnsi" w:cstheme="majorHAnsi"/>
          <w:b/>
          <w:bCs/>
          <w:sz w:val="22"/>
          <w:szCs w:val="22"/>
        </w:rPr>
        <w:t>T</w:t>
      </w:r>
      <w:r w:rsidR="00B8177B" w:rsidRPr="004450AF">
        <w:rPr>
          <w:rFonts w:asciiTheme="majorHAnsi" w:eastAsia="Arial" w:hAnsiTheme="majorHAnsi" w:cstheme="majorHAnsi"/>
          <w:b/>
          <w:bCs/>
          <w:sz w:val="22"/>
          <w:szCs w:val="22"/>
        </w:rPr>
        <w:t>itle</w:t>
      </w:r>
      <w:r w:rsidRPr="004450AF">
        <w:rPr>
          <w:rFonts w:asciiTheme="majorHAnsi" w:eastAsia="Arial" w:hAnsiTheme="majorHAnsi" w:cstheme="majorHAnsi"/>
          <w:b/>
          <w:bCs/>
          <w:sz w:val="22"/>
          <w:szCs w:val="22"/>
        </w:rPr>
        <w:t>:</w:t>
      </w:r>
      <w:r w:rsidRPr="004450AF">
        <w:rPr>
          <w:rFonts w:asciiTheme="majorHAnsi" w:eastAsia="Arial" w:hAnsiTheme="majorHAnsi" w:cstheme="majorHAnsi"/>
          <w:sz w:val="22"/>
          <w:szCs w:val="22"/>
        </w:rPr>
        <w:t xml:space="preserve"> </w:t>
      </w:r>
      <w:bookmarkStart w:id="0" w:name="_Hlk119837636"/>
      <w:bookmarkEnd w:id="0"/>
      <w:r w:rsidR="00AC3C25" w:rsidRPr="004450AF">
        <w:rPr>
          <w:rFonts w:asciiTheme="majorHAnsi" w:hAnsiTheme="majorHAnsi" w:cstheme="majorHAnsi"/>
          <w:bCs/>
          <w:sz w:val="22"/>
          <w:szCs w:val="22"/>
        </w:rPr>
        <w:t>Elucidating the contribution of non-coding genomic elements to heart development and disease (NCN</w:t>
      </w:r>
      <w:r w:rsidR="004450AF" w:rsidRPr="004450AF">
        <w:rPr>
          <w:rFonts w:asciiTheme="majorHAnsi" w:hAnsiTheme="majorHAnsi" w:cstheme="majorHAnsi"/>
          <w:bCs/>
          <w:sz w:val="22"/>
          <w:szCs w:val="22"/>
        </w:rPr>
        <w:t>/</w:t>
      </w:r>
      <w:r w:rsidR="00AC3C25" w:rsidRPr="004450AF">
        <w:rPr>
          <w:rFonts w:asciiTheme="majorHAnsi" w:hAnsiTheme="majorHAnsi" w:cstheme="majorHAnsi"/>
          <w:bCs/>
          <w:sz w:val="22"/>
          <w:szCs w:val="22"/>
        </w:rPr>
        <w:t>OPUS</w:t>
      </w:r>
      <w:r w:rsidR="004450AF" w:rsidRPr="004450AF">
        <w:rPr>
          <w:rFonts w:asciiTheme="majorHAnsi" w:hAnsiTheme="majorHAnsi" w:cstheme="majorHAnsi"/>
          <w:bCs/>
          <w:sz w:val="22"/>
          <w:szCs w:val="22"/>
        </w:rPr>
        <w:t>)</w:t>
      </w:r>
    </w:p>
    <w:p w14:paraId="386D538E" w14:textId="77777777" w:rsidR="00D02C2A" w:rsidRPr="004450AF" w:rsidRDefault="00D02C2A" w:rsidP="00FF70EA">
      <w:pPr>
        <w:jc w:val="both"/>
        <w:rPr>
          <w:rFonts w:asciiTheme="majorHAnsi" w:eastAsia="Arial" w:hAnsiTheme="majorHAnsi" w:cstheme="majorHAnsi"/>
          <w:sz w:val="22"/>
          <w:szCs w:val="22"/>
        </w:rPr>
      </w:pPr>
    </w:p>
    <w:p w14:paraId="00000008" w14:textId="57FB4722" w:rsidR="00AD1208" w:rsidRPr="004450AF" w:rsidRDefault="00B8177B" w:rsidP="00FF70EA">
      <w:pPr>
        <w:jc w:val="both"/>
        <w:rPr>
          <w:rFonts w:asciiTheme="majorHAnsi" w:eastAsia="Arial" w:hAnsiTheme="majorHAnsi" w:cstheme="majorHAnsi"/>
          <w:sz w:val="22"/>
          <w:szCs w:val="22"/>
        </w:rPr>
      </w:pPr>
      <w:r w:rsidRPr="004450AF">
        <w:rPr>
          <w:rFonts w:asciiTheme="majorHAnsi" w:eastAsia="Arial" w:hAnsiTheme="majorHAnsi" w:cstheme="majorHAnsi"/>
          <w:b/>
          <w:bCs/>
          <w:sz w:val="22"/>
          <w:szCs w:val="22"/>
        </w:rPr>
        <w:t>Supervisor</w:t>
      </w:r>
      <w:r w:rsidR="001B286A" w:rsidRPr="004450AF">
        <w:rPr>
          <w:rFonts w:asciiTheme="majorHAnsi" w:eastAsia="Arial" w:hAnsiTheme="majorHAnsi" w:cstheme="majorHAnsi"/>
          <w:b/>
          <w:bCs/>
          <w:sz w:val="22"/>
          <w:szCs w:val="22"/>
        </w:rPr>
        <w:t>:</w:t>
      </w:r>
      <w:r w:rsidR="00971EF6" w:rsidRPr="004450AF">
        <w:rPr>
          <w:rFonts w:asciiTheme="majorHAnsi" w:hAnsiTheme="majorHAnsi" w:cstheme="majorHAnsi"/>
          <w:sz w:val="22"/>
          <w:szCs w:val="22"/>
          <w:lang w:val="en-GB"/>
        </w:rPr>
        <w:t xml:space="preserve"> </w:t>
      </w:r>
      <w:r w:rsidR="00AC3C25" w:rsidRPr="004450AF">
        <w:rPr>
          <w:rFonts w:asciiTheme="majorHAnsi" w:hAnsiTheme="majorHAnsi" w:cstheme="majorHAnsi"/>
          <w:sz w:val="22"/>
          <w:szCs w:val="22"/>
          <w:lang w:val="en-GB"/>
        </w:rPr>
        <w:t>Cecilia Winata</w:t>
      </w:r>
      <w:r w:rsidR="004450AF" w:rsidRPr="004450AF">
        <w:rPr>
          <w:rFonts w:asciiTheme="majorHAnsi" w:hAnsiTheme="majorHAnsi" w:cstheme="majorHAnsi"/>
          <w:sz w:val="22"/>
          <w:szCs w:val="22"/>
          <w:lang w:val="en-GB"/>
        </w:rPr>
        <w:t>, PhD, DSc.</w:t>
      </w:r>
      <w:r w:rsidR="00971EF6" w:rsidRPr="004450AF">
        <w:rPr>
          <w:rFonts w:asciiTheme="majorHAnsi" w:hAnsiTheme="majorHAnsi" w:cstheme="majorHAnsi"/>
          <w:sz w:val="22"/>
          <w:szCs w:val="22"/>
          <w:lang w:val="en-GB"/>
        </w:rPr>
        <w:t xml:space="preserve"> </w:t>
      </w:r>
    </w:p>
    <w:p w14:paraId="0000000A" w14:textId="36B4A26D" w:rsidR="00AD1208" w:rsidRPr="004450AF" w:rsidRDefault="00B8177B" w:rsidP="00FF70EA">
      <w:pPr>
        <w:jc w:val="both"/>
        <w:rPr>
          <w:rFonts w:asciiTheme="majorHAnsi" w:eastAsia="Arial" w:hAnsiTheme="majorHAnsi" w:cstheme="majorHAnsi"/>
          <w:sz w:val="22"/>
          <w:szCs w:val="22"/>
        </w:rPr>
      </w:pPr>
      <w:r w:rsidRPr="004450AF">
        <w:rPr>
          <w:rFonts w:asciiTheme="majorHAnsi" w:eastAsia="Arial" w:hAnsiTheme="majorHAnsi" w:cstheme="majorHAnsi"/>
          <w:b/>
          <w:bCs/>
          <w:sz w:val="22"/>
          <w:szCs w:val="22"/>
        </w:rPr>
        <w:t>Institute</w:t>
      </w:r>
      <w:r w:rsidR="001B286A" w:rsidRPr="004450AF">
        <w:rPr>
          <w:rFonts w:asciiTheme="majorHAnsi" w:eastAsia="Arial" w:hAnsiTheme="majorHAnsi" w:cstheme="majorHAnsi"/>
          <w:b/>
          <w:bCs/>
          <w:sz w:val="22"/>
          <w:szCs w:val="22"/>
        </w:rPr>
        <w:t>:</w:t>
      </w:r>
      <w:r w:rsidR="007B346E" w:rsidRPr="004450AF">
        <w:rPr>
          <w:rFonts w:asciiTheme="majorHAnsi" w:eastAsia="Arial" w:hAnsiTheme="majorHAnsi" w:cstheme="majorHAnsi"/>
          <w:sz w:val="22"/>
          <w:szCs w:val="22"/>
        </w:rPr>
        <w:t xml:space="preserve"> </w:t>
      </w:r>
      <w:r w:rsidR="00FF70EA" w:rsidRPr="004450AF">
        <w:rPr>
          <w:rFonts w:asciiTheme="majorHAnsi" w:hAnsiTheme="majorHAnsi" w:cstheme="majorHAnsi"/>
          <w:sz w:val="22"/>
          <w:szCs w:val="22"/>
          <w:lang w:val="en-GB"/>
        </w:rPr>
        <w:t>International Institute of Molecular and Cell Biology</w:t>
      </w:r>
      <w:r w:rsidR="00971EF6" w:rsidRPr="004450AF">
        <w:rPr>
          <w:rFonts w:asciiTheme="majorHAnsi" w:hAnsiTheme="majorHAnsi" w:cstheme="majorHAnsi"/>
          <w:sz w:val="22"/>
          <w:szCs w:val="22"/>
          <w:lang w:val="en-GB"/>
        </w:rPr>
        <w:t xml:space="preserve"> in Warsaw</w:t>
      </w:r>
    </w:p>
    <w:p w14:paraId="0000000C" w14:textId="48B8FA74" w:rsidR="00AD1208" w:rsidRPr="004450AF" w:rsidRDefault="00B8177B" w:rsidP="00FF70EA">
      <w:pPr>
        <w:jc w:val="both"/>
        <w:rPr>
          <w:rFonts w:asciiTheme="majorHAnsi" w:eastAsia="Arial" w:hAnsiTheme="majorHAnsi" w:cstheme="majorHAnsi"/>
          <w:sz w:val="22"/>
          <w:szCs w:val="22"/>
          <w:lang w:val="en-GB"/>
        </w:rPr>
      </w:pPr>
      <w:r w:rsidRPr="004450AF">
        <w:rPr>
          <w:rFonts w:asciiTheme="majorHAnsi" w:eastAsia="Arial" w:hAnsiTheme="majorHAnsi" w:cstheme="majorHAnsi"/>
          <w:b/>
          <w:bCs/>
          <w:sz w:val="22"/>
          <w:szCs w:val="22"/>
          <w:lang w:val="en-GB"/>
        </w:rPr>
        <w:t>Laboratory</w:t>
      </w:r>
      <w:r w:rsidR="001B286A" w:rsidRPr="004450AF">
        <w:rPr>
          <w:rFonts w:asciiTheme="majorHAnsi" w:eastAsia="Arial" w:hAnsiTheme="majorHAnsi" w:cstheme="majorHAnsi"/>
          <w:b/>
          <w:bCs/>
          <w:sz w:val="22"/>
          <w:szCs w:val="22"/>
          <w:lang w:val="en-GB"/>
        </w:rPr>
        <w:t>:</w:t>
      </w:r>
      <w:r w:rsidR="001B286A" w:rsidRPr="004450AF">
        <w:rPr>
          <w:rFonts w:asciiTheme="majorHAnsi" w:eastAsia="Arial" w:hAnsiTheme="majorHAnsi" w:cstheme="majorHAnsi"/>
          <w:sz w:val="22"/>
          <w:szCs w:val="22"/>
          <w:lang w:val="en-GB"/>
        </w:rPr>
        <w:t xml:space="preserve"> </w:t>
      </w:r>
      <w:r w:rsidR="00FF70EA" w:rsidRPr="004450AF">
        <w:rPr>
          <w:rFonts w:asciiTheme="majorHAnsi" w:hAnsiTheme="majorHAnsi" w:cstheme="majorHAnsi"/>
          <w:sz w:val="22"/>
          <w:szCs w:val="22"/>
          <w:lang w:val="en-GB"/>
        </w:rPr>
        <w:t xml:space="preserve">Laboratory of </w:t>
      </w:r>
      <w:r w:rsidR="00AC3C25" w:rsidRPr="004450AF">
        <w:rPr>
          <w:rFonts w:asciiTheme="majorHAnsi" w:hAnsiTheme="majorHAnsi" w:cstheme="majorHAnsi"/>
          <w:sz w:val="22"/>
          <w:szCs w:val="22"/>
          <w:lang w:val="en-GB"/>
        </w:rPr>
        <w:t>Zebrafish Developmental Genomics</w:t>
      </w:r>
      <w:r w:rsidR="00971EF6" w:rsidRPr="004450AF">
        <w:rPr>
          <w:rFonts w:asciiTheme="majorHAnsi" w:hAnsiTheme="majorHAnsi" w:cstheme="majorHAnsi"/>
          <w:sz w:val="22"/>
          <w:szCs w:val="22"/>
          <w:lang w:val="en-GB"/>
        </w:rPr>
        <w:t xml:space="preserve"> </w:t>
      </w:r>
    </w:p>
    <w:p w14:paraId="0BBAF576" w14:textId="46FDB547" w:rsidR="00D631EE" w:rsidRPr="004450AF" w:rsidRDefault="00D631EE" w:rsidP="00FF70EA">
      <w:pPr>
        <w:jc w:val="both"/>
        <w:rPr>
          <w:rFonts w:asciiTheme="majorHAnsi" w:eastAsia="Arial" w:hAnsiTheme="majorHAnsi" w:cstheme="majorHAnsi"/>
          <w:sz w:val="22"/>
          <w:szCs w:val="22"/>
        </w:rPr>
      </w:pPr>
      <w:r w:rsidRPr="004450AF">
        <w:rPr>
          <w:rFonts w:asciiTheme="majorHAnsi" w:eastAsia="Arial" w:hAnsiTheme="majorHAnsi" w:cstheme="majorHAnsi"/>
          <w:b/>
          <w:bCs/>
          <w:sz w:val="22"/>
          <w:szCs w:val="22"/>
        </w:rPr>
        <w:t>www</w:t>
      </w:r>
      <w:r w:rsidR="001B286A" w:rsidRPr="004450AF">
        <w:rPr>
          <w:rFonts w:asciiTheme="majorHAnsi" w:eastAsia="Arial" w:hAnsiTheme="majorHAnsi" w:cstheme="majorHAnsi"/>
          <w:b/>
          <w:bCs/>
          <w:sz w:val="22"/>
          <w:szCs w:val="22"/>
        </w:rPr>
        <w:t>:</w:t>
      </w:r>
      <w:r w:rsidR="008F7970" w:rsidRPr="004450AF">
        <w:rPr>
          <w:rFonts w:asciiTheme="majorHAnsi" w:eastAsia="Arial" w:hAnsiTheme="majorHAnsi" w:cstheme="majorHAnsi"/>
          <w:sz w:val="22"/>
          <w:szCs w:val="22"/>
        </w:rPr>
        <w:t xml:space="preserve"> </w:t>
      </w:r>
      <w:hyperlink r:id="rId5" w:history="1">
        <w:r w:rsidR="00AC3C25" w:rsidRPr="004450AF">
          <w:rPr>
            <w:rStyle w:val="Hyperlink"/>
            <w:rFonts w:asciiTheme="majorHAnsi" w:eastAsia="Arial" w:hAnsiTheme="majorHAnsi" w:cstheme="majorHAnsi"/>
            <w:sz w:val="22"/>
            <w:szCs w:val="22"/>
          </w:rPr>
          <w:t>http://zdglab.iimcb.gov.pl/</w:t>
        </w:r>
      </w:hyperlink>
    </w:p>
    <w:p w14:paraId="0000000F" w14:textId="77777777" w:rsidR="00AD1208" w:rsidRPr="004450AF" w:rsidRDefault="00AD1208" w:rsidP="00FF70EA">
      <w:pPr>
        <w:jc w:val="both"/>
        <w:rPr>
          <w:rFonts w:asciiTheme="majorHAnsi" w:eastAsia="Arial" w:hAnsiTheme="majorHAnsi" w:cstheme="majorHAnsi"/>
          <w:sz w:val="22"/>
          <w:szCs w:val="22"/>
        </w:rPr>
      </w:pPr>
    </w:p>
    <w:p w14:paraId="00000010" w14:textId="2622D043" w:rsidR="00AD1208" w:rsidRPr="004450AF" w:rsidRDefault="00C12431" w:rsidP="00FF70EA">
      <w:pPr>
        <w:jc w:val="both"/>
        <w:rPr>
          <w:rFonts w:asciiTheme="majorHAnsi" w:eastAsia="Arial" w:hAnsiTheme="majorHAnsi" w:cstheme="majorHAnsi"/>
          <w:b/>
          <w:bCs/>
          <w:sz w:val="22"/>
          <w:szCs w:val="22"/>
        </w:rPr>
      </w:pPr>
      <w:r w:rsidRPr="004450AF">
        <w:rPr>
          <w:rFonts w:asciiTheme="majorHAnsi" w:eastAsia="Arial" w:hAnsiTheme="majorHAnsi" w:cstheme="majorHAnsi"/>
          <w:b/>
          <w:bCs/>
          <w:sz w:val="22"/>
          <w:szCs w:val="22"/>
        </w:rPr>
        <w:t>Project description</w:t>
      </w:r>
      <w:r w:rsidR="00193FFB" w:rsidRPr="004450AF">
        <w:rPr>
          <w:rFonts w:asciiTheme="majorHAnsi" w:eastAsia="Arial" w:hAnsiTheme="majorHAnsi" w:cstheme="majorHAnsi"/>
          <w:b/>
          <w:bCs/>
          <w:sz w:val="22"/>
          <w:szCs w:val="22"/>
        </w:rPr>
        <w:t>:</w:t>
      </w:r>
    </w:p>
    <w:p w14:paraId="74472616" w14:textId="77777777" w:rsidR="004450AF" w:rsidRPr="004450AF" w:rsidRDefault="004450AF" w:rsidP="00FF70EA">
      <w:pPr>
        <w:jc w:val="both"/>
        <w:rPr>
          <w:rFonts w:asciiTheme="majorHAnsi" w:eastAsia="Arial" w:hAnsiTheme="majorHAnsi" w:cstheme="majorHAnsi"/>
          <w:b/>
          <w:bCs/>
          <w:sz w:val="22"/>
          <w:szCs w:val="22"/>
        </w:rPr>
      </w:pPr>
    </w:p>
    <w:p w14:paraId="27AE4D40" w14:textId="66DF3BB6" w:rsidR="00B31706" w:rsidRPr="004450AF" w:rsidRDefault="00B31706" w:rsidP="004450AF">
      <w:pPr>
        <w:ind w:firstLine="720"/>
        <w:jc w:val="both"/>
        <w:rPr>
          <w:rFonts w:asciiTheme="majorHAnsi" w:hAnsiTheme="majorHAnsi" w:cstheme="majorHAnsi"/>
          <w:sz w:val="22"/>
          <w:szCs w:val="22"/>
          <w:shd w:val="clear" w:color="auto" w:fill="FFFFFF"/>
        </w:rPr>
      </w:pPr>
      <w:r w:rsidRPr="004450AF">
        <w:rPr>
          <w:rFonts w:asciiTheme="majorHAnsi" w:hAnsiTheme="majorHAnsi" w:cstheme="majorHAnsi"/>
          <w:sz w:val="22"/>
          <w:szCs w:val="22"/>
          <w:shd w:val="clear" w:color="auto" w:fill="FFFFFF"/>
        </w:rPr>
        <w:t xml:space="preserve">Enhancers are a major type of non-coding </w:t>
      </w:r>
      <w:r w:rsidRPr="004450AF">
        <w:rPr>
          <w:rFonts w:asciiTheme="majorHAnsi" w:hAnsiTheme="majorHAnsi" w:cstheme="majorHAnsi"/>
          <w:i/>
          <w:sz w:val="22"/>
          <w:szCs w:val="22"/>
          <w:shd w:val="clear" w:color="auto" w:fill="FFFFFF"/>
        </w:rPr>
        <w:t>cis-</w:t>
      </w:r>
      <w:r w:rsidRPr="004450AF">
        <w:rPr>
          <w:rFonts w:asciiTheme="majorHAnsi" w:hAnsiTheme="majorHAnsi" w:cstheme="majorHAnsi"/>
          <w:sz w:val="22"/>
          <w:szCs w:val="22"/>
          <w:shd w:val="clear" w:color="auto" w:fill="FFFFFF"/>
        </w:rPr>
        <w:t xml:space="preserve">regulatory element in the genome which regulates the expression of their target genes. Through chromatin looping, </w:t>
      </w:r>
      <w:r w:rsidR="00F235AD" w:rsidRPr="004450AF">
        <w:rPr>
          <w:rFonts w:asciiTheme="majorHAnsi" w:hAnsiTheme="majorHAnsi" w:cstheme="majorHAnsi"/>
          <w:sz w:val="22"/>
          <w:szCs w:val="22"/>
          <w:shd w:val="clear" w:color="auto" w:fill="FFFFFF"/>
        </w:rPr>
        <w:t>they</w:t>
      </w:r>
      <w:r w:rsidRPr="004450AF">
        <w:rPr>
          <w:rFonts w:asciiTheme="majorHAnsi" w:hAnsiTheme="majorHAnsi" w:cstheme="majorHAnsi"/>
          <w:sz w:val="22"/>
          <w:szCs w:val="22"/>
          <w:shd w:val="clear" w:color="auto" w:fill="FFFFFF"/>
        </w:rPr>
        <w:t xml:space="preserve"> are brought into direct physical contact with their target gene promoters and thereby </w:t>
      </w:r>
      <w:r w:rsidR="00F235AD" w:rsidRPr="004450AF">
        <w:rPr>
          <w:rFonts w:asciiTheme="majorHAnsi" w:hAnsiTheme="majorHAnsi" w:cstheme="majorHAnsi"/>
          <w:sz w:val="22"/>
          <w:szCs w:val="22"/>
          <w:shd w:val="clear" w:color="auto" w:fill="FFFFFF"/>
        </w:rPr>
        <w:t>enhance</w:t>
      </w:r>
      <w:r w:rsidRPr="004450AF">
        <w:rPr>
          <w:rFonts w:asciiTheme="majorHAnsi" w:hAnsiTheme="majorHAnsi" w:cstheme="majorHAnsi"/>
          <w:sz w:val="22"/>
          <w:szCs w:val="22"/>
          <w:shd w:val="clear" w:color="auto" w:fill="FFFFFF"/>
        </w:rPr>
        <w:t xml:space="preserve"> transcription by interacting with the basal transcription machinery. Given its </w:t>
      </w:r>
      <w:r w:rsidR="00F235AD" w:rsidRPr="004450AF">
        <w:rPr>
          <w:rFonts w:asciiTheme="majorHAnsi" w:hAnsiTheme="majorHAnsi" w:cstheme="majorHAnsi"/>
          <w:sz w:val="22"/>
          <w:szCs w:val="22"/>
          <w:shd w:val="clear" w:color="auto" w:fill="FFFFFF"/>
        </w:rPr>
        <w:t>significant</w:t>
      </w:r>
      <w:r w:rsidRPr="004450AF">
        <w:rPr>
          <w:rFonts w:asciiTheme="majorHAnsi" w:hAnsiTheme="majorHAnsi" w:cstheme="majorHAnsi"/>
          <w:sz w:val="22"/>
          <w:szCs w:val="22"/>
          <w:shd w:val="clear" w:color="auto" w:fill="FFFFFF"/>
        </w:rPr>
        <w:t xml:space="preserve"> role in regulating gene expression, disruption in enhancer function is expected to have similar, or even more serious, consequences as disruption of its target protein-coding genes. The Assay of Transposase-Accessible Chromatin using sequencing (ATAC-seq) is a powerful method to identify active non-coding regulatory elements through profiling of open chromatin regions. At the single cell level, this technique (</w:t>
      </w:r>
      <w:proofErr w:type="spellStart"/>
      <w:r w:rsidRPr="004450AF">
        <w:rPr>
          <w:rFonts w:asciiTheme="majorHAnsi" w:hAnsiTheme="majorHAnsi" w:cstheme="majorHAnsi"/>
          <w:sz w:val="22"/>
          <w:szCs w:val="22"/>
          <w:shd w:val="clear" w:color="auto" w:fill="FFFFFF"/>
        </w:rPr>
        <w:t>scATAC</w:t>
      </w:r>
      <w:proofErr w:type="spellEnd"/>
      <w:r w:rsidRPr="004450AF">
        <w:rPr>
          <w:rFonts w:asciiTheme="majorHAnsi" w:hAnsiTheme="majorHAnsi" w:cstheme="majorHAnsi"/>
          <w:sz w:val="22"/>
          <w:szCs w:val="22"/>
          <w:shd w:val="clear" w:color="auto" w:fill="FFFFFF"/>
        </w:rPr>
        <w:t xml:space="preserve">-seq) has been widely applied to identify cell-type-specific enhancers with high accuracy. </w:t>
      </w:r>
    </w:p>
    <w:p w14:paraId="01A60921" w14:textId="77777777" w:rsidR="00F235AD" w:rsidRPr="004450AF" w:rsidRDefault="00F235AD" w:rsidP="00FF70EA">
      <w:pPr>
        <w:contextualSpacing/>
        <w:jc w:val="both"/>
        <w:rPr>
          <w:rFonts w:asciiTheme="majorHAnsi" w:hAnsiTheme="majorHAnsi" w:cstheme="majorHAnsi"/>
          <w:sz w:val="22"/>
          <w:szCs w:val="22"/>
          <w:shd w:val="clear" w:color="auto" w:fill="FFFFFF"/>
        </w:rPr>
      </w:pPr>
    </w:p>
    <w:p w14:paraId="7F0AFDEA" w14:textId="5319C2FC" w:rsidR="00B31706" w:rsidRPr="004450AF" w:rsidRDefault="00F91C86" w:rsidP="004450AF">
      <w:pPr>
        <w:ind w:firstLine="720"/>
        <w:contextualSpacing/>
        <w:jc w:val="both"/>
        <w:rPr>
          <w:rFonts w:asciiTheme="majorHAnsi" w:hAnsiTheme="majorHAnsi" w:cstheme="majorHAnsi"/>
          <w:sz w:val="22"/>
          <w:szCs w:val="22"/>
          <w:shd w:val="clear" w:color="auto" w:fill="FFFFFF"/>
        </w:rPr>
      </w:pPr>
      <w:r w:rsidRPr="004450AF">
        <w:rPr>
          <w:rFonts w:asciiTheme="majorHAnsi" w:hAnsiTheme="majorHAnsi" w:cstheme="majorHAnsi"/>
          <w:sz w:val="22"/>
          <w:szCs w:val="22"/>
          <w:shd w:val="clear" w:color="auto" w:fill="FFFFFF"/>
        </w:rPr>
        <w:t xml:space="preserve">The zebrafish </w:t>
      </w:r>
      <w:proofErr w:type="gramStart"/>
      <w:r w:rsidRPr="004450AF">
        <w:rPr>
          <w:rFonts w:asciiTheme="majorHAnsi" w:hAnsiTheme="majorHAnsi" w:cstheme="majorHAnsi"/>
          <w:sz w:val="22"/>
          <w:szCs w:val="22"/>
          <w:shd w:val="clear" w:color="auto" w:fill="FFFFFF"/>
        </w:rPr>
        <w:t>is</w:t>
      </w:r>
      <w:proofErr w:type="gramEnd"/>
      <w:r w:rsidRPr="004450AF">
        <w:rPr>
          <w:rFonts w:asciiTheme="majorHAnsi" w:hAnsiTheme="majorHAnsi" w:cstheme="majorHAnsi"/>
          <w:sz w:val="22"/>
          <w:szCs w:val="22"/>
          <w:shd w:val="clear" w:color="auto" w:fill="FFFFFF"/>
        </w:rPr>
        <w:t xml:space="preserve"> a robust and valuable vertebrate model </w:t>
      </w:r>
      <w:r w:rsidRPr="004450AF">
        <w:rPr>
          <w:rFonts w:asciiTheme="majorHAnsi" w:hAnsiTheme="majorHAnsi" w:cstheme="majorHAnsi"/>
          <w:sz w:val="22"/>
          <w:szCs w:val="22"/>
        </w:rPr>
        <w:t>to study heart biology. Despite having only two chambers, the zebrafish heart shows a high degree of conservation to that of mammals in terms of evolutionary origins, physiological function, and developmental mechanism</w:t>
      </w:r>
      <w:r w:rsidRPr="004450AF">
        <w:rPr>
          <w:rFonts w:asciiTheme="majorHAnsi" w:hAnsiTheme="majorHAnsi" w:cstheme="majorHAnsi"/>
          <w:sz w:val="22"/>
          <w:szCs w:val="22"/>
        </w:rPr>
        <w:fldChar w:fldCharType="begin"/>
      </w:r>
      <w:r w:rsidRPr="004450AF">
        <w:rPr>
          <w:rFonts w:asciiTheme="majorHAnsi" w:hAnsiTheme="majorHAnsi" w:cstheme="majorHAnsi"/>
          <w:sz w:val="22"/>
          <w:szCs w:val="22"/>
        </w:rPr>
        <w:instrText xml:space="preserve"> ADDIN ZOTERO_ITEM CSL_CITATION {"citationID":"zDO0BehB","properties":{"formattedCitation":"\\super 34\\nosupersub{}","plainCitation":"34","noteIndex":0},"citationItems":[{"id":965,"uris":["http://zotero.org/groups/4733648/items/JP62VISR"],"itemData":{"id":965,"type":"article-journal","abstract":"Over the past 20 years, the zebrafish has emerged as a powerful model organism for studying cardiac development. Its ability to survive without an active circulation and amenability to forward genetics has led to the identification of numerous mutants whose study has helped elucidate new mechanisms in cardiac development. Furthermore, its transparent, externally developing embryos have allowed detailed cellular analyses of heart development. In this review, we discuss the molecular and cellular processes involved in zebrafish heart development from progenitor specification to development of the valve and the conduction system. We focus on imaging studies that have uncovered the cellular bases of heart development and on zebrafish mutants with cardiac abnormalities whose study has revealed novel molecular pathways in cardiac cell specification and tissue morphogenesis.","container-title":"Annual Review of Genetics","DOI":"10.1146/annurev-genet-110711-155646","ISSN":"1545-2948","journalAbbreviation":"Annu Rev Genet","language":"eng","note":"PMID: 22974299\nPMCID: PMC6982417","page":"397-418","source":"PubMed","title":"Uncovering the molecular and cellular mechanisms of heart development using the zebrafish","volume":"46","author":[{"family":"Staudt","given":"David"},{"family":"Stainier","given":"Didier"}],"issued":{"date-parts":[["2012"]]}}}],"schema":"https://github.com/citation-style-language/schema/raw/master/csl-citation.json"} </w:instrText>
      </w:r>
      <w:r w:rsidR="00000000">
        <w:rPr>
          <w:rFonts w:asciiTheme="majorHAnsi" w:hAnsiTheme="majorHAnsi" w:cstheme="majorHAnsi"/>
          <w:sz w:val="22"/>
          <w:szCs w:val="22"/>
        </w:rPr>
        <w:fldChar w:fldCharType="separate"/>
      </w:r>
      <w:r w:rsidRPr="004450AF">
        <w:rPr>
          <w:rFonts w:asciiTheme="majorHAnsi" w:hAnsiTheme="majorHAnsi" w:cstheme="majorHAnsi"/>
          <w:sz w:val="22"/>
          <w:szCs w:val="22"/>
        </w:rPr>
        <w:fldChar w:fldCharType="end"/>
      </w:r>
      <w:r w:rsidRPr="004450AF">
        <w:rPr>
          <w:rFonts w:asciiTheme="majorHAnsi" w:hAnsiTheme="majorHAnsi" w:cstheme="majorHAnsi"/>
          <w:sz w:val="22"/>
          <w:szCs w:val="22"/>
        </w:rPr>
        <w:t xml:space="preserve">. </w:t>
      </w:r>
      <w:r w:rsidR="00F235AD" w:rsidRPr="004450AF">
        <w:rPr>
          <w:rFonts w:asciiTheme="majorHAnsi" w:hAnsiTheme="majorHAnsi" w:cstheme="majorHAnsi"/>
          <w:sz w:val="22"/>
          <w:szCs w:val="22"/>
        </w:rPr>
        <w:t>I</w:t>
      </w:r>
      <w:r w:rsidRPr="004450AF">
        <w:rPr>
          <w:rFonts w:asciiTheme="majorHAnsi" w:hAnsiTheme="majorHAnsi" w:cstheme="majorHAnsi"/>
          <w:sz w:val="22"/>
          <w:szCs w:val="22"/>
        </w:rPr>
        <w:t>ts established genetics renders the availability of tools for genetic modification</w:t>
      </w:r>
      <w:r w:rsidR="00F235AD" w:rsidRPr="004450AF">
        <w:rPr>
          <w:rFonts w:asciiTheme="majorHAnsi" w:hAnsiTheme="majorHAnsi" w:cstheme="majorHAnsi"/>
          <w:sz w:val="22"/>
          <w:szCs w:val="22"/>
        </w:rPr>
        <w:t xml:space="preserve"> </w:t>
      </w:r>
      <w:r w:rsidRPr="004450AF">
        <w:rPr>
          <w:rFonts w:asciiTheme="majorHAnsi" w:hAnsiTheme="majorHAnsi" w:cstheme="majorHAnsi"/>
          <w:sz w:val="22"/>
          <w:szCs w:val="22"/>
        </w:rPr>
        <w:t xml:space="preserve">and resources, including heart mutant lines and transgenic lines expressing fluorescent markers for various cardiovascular cell types. </w:t>
      </w:r>
      <w:r w:rsidR="00F235AD" w:rsidRPr="004450AF">
        <w:rPr>
          <w:rFonts w:asciiTheme="majorHAnsi" w:hAnsiTheme="majorHAnsi" w:cstheme="majorHAnsi"/>
          <w:sz w:val="22"/>
          <w:szCs w:val="22"/>
          <w:shd w:val="clear" w:color="auto" w:fill="FFFFFF"/>
        </w:rPr>
        <w:t>It</w:t>
      </w:r>
      <w:r w:rsidRPr="004450AF">
        <w:rPr>
          <w:rFonts w:asciiTheme="majorHAnsi" w:hAnsiTheme="majorHAnsi" w:cstheme="majorHAnsi"/>
          <w:sz w:val="22"/>
          <w:szCs w:val="22"/>
          <w:shd w:val="clear" w:color="auto" w:fill="FFFFFF"/>
        </w:rPr>
        <w:t xml:space="preserve"> </w:t>
      </w:r>
      <w:r w:rsidRPr="004450AF">
        <w:rPr>
          <w:rFonts w:asciiTheme="majorHAnsi" w:hAnsiTheme="majorHAnsi" w:cstheme="majorHAnsi"/>
          <w:sz w:val="22"/>
          <w:szCs w:val="22"/>
        </w:rPr>
        <w:t xml:space="preserve">is also a powerful system for </w:t>
      </w:r>
      <w:r w:rsidRPr="004450AF">
        <w:rPr>
          <w:rFonts w:asciiTheme="majorHAnsi" w:hAnsiTheme="majorHAnsi" w:cstheme="majorHAnsi"/>
          <w:i/>
          <w:sz w:val="22"/>
          <w:szCs w:val="22"/>
        </w:rPr>
        <w:t>in vivo</w:t>
      </w:r>
      <w:r w:rsidRPr="004450AF">
        <w:rPr>
          <w:rFonts w:asciiTheme="majorHAnsi" w:hAnsiTheme="majorHAnsi" w:cstheme="majorHAnsi"/>
          <w:sz w:val="22"/>
          <w:szCs w:val="22"/>
        </w:rPr>
        <w:t xml:space="preserve"> functional analysis to elucidate the molecular mechanism of genetic factors, including enhancers</w:t>
      </w:r>
      <w:r w:rsidRPr="004450AF">
        <w:rPr>
          <w:rFonts w:asciiTheme="majorHAnsi" w:hAnsiTheme="majorHAnsi" w:cstheme="majorHAnsi"/>
          <w:sz w:val="22"/>
          <w:szCs w:val="22"/>
          <w:shd w:val="clear" w:color="auto" w:fill="FFFFFF"/>
        </w:rPr>
        <w:t xml:space="preserve">. </w:t>
      </w:r>
      <w:r w:rsidR="00F235AD" w:rsidRPr="004450AF">
        <w:rPr>
          <w:rFonts w:asciiTheme="majorHAnsi" w:hAnsiTheme="majorHAnsi" w:cstheme="majorHAnsi"/>
          <w:sz w:val="22"/>
          <w:szCs w:val="22"/>
          <w:shd w:val="clear" w:color="auto" w:fill="FFFFFF"/>
        </w:rPr>
        <w:t>The project plans to employ an</w:t>
      </w:r>
      <w:r w:rsidR="008E6313" w:rsidRPr="004450AF">
        <w:rPr>
          <w:rFonts w:asciiTheme="majorHAnsi" w:hAnsiTheme="majorHAnsi" w:cstheme="majorHAnsi"/>
          <w:sz w:val="22"/>
          <w:szCs w:val="22"/>
          <w:shd w:val="clear" w:color="auto" w:fill="FFFFFF"/>
        </w:rPr>
        <w:t xml:space="preserve"> </w:t>
      </w:r>
      <w:r w:rsidRPr="004450AF">
        <w:rPr>
          <w:rFonts w:asciiTheme="majorHAnsi" w:hAnsiTheme="majorHAnsi" w:cstheme="majorHAnsi"/>
          <w:sz w:val="22"/>
          <w:szCs w:val="22"/>
          <w:shd w:val="clear" w:color="auto" w:fill="FFFFFF"/>
        </w:rPr>
        <w:t>unbiased developmental epigenomics analysis in zebrafish to identify enhancers implicated in heart development at the single cell level.</w:t>
      </w:r>
    </w:p>
    <w:p w14:paraId="1E47DDB6" w14:textId="77777777" w:rsidR="00F91C86" w:rsidRPr="004450AF" w:rsidRDefault="00F91C86" w:rsidP="00FF70EA">
      <w:pPr>
        <w:jc w:val="both"/>
        <w:rPr>
          <w:rFonts w:asciiTheme="majorHAnsi" w:eastAsia="Arial" w:hAnsiTheme="majorHAnsi" w:cstheme="majorHAnsi"/>
          <w:b/>
          <w:bCs/>
          <w:sz w:val="22"/>
          <w:szCs w:val="22"/>
          <w:lang w:val="en-GB"/>
        </w:rPr>
      </w:pPr>
    </w:p>
    <w:p w14:paraId="00000015" w14:textId="5FFF3B12" w:rsidR="00AD1208" w:rsidRPr="004450AF" w:rsidRDefault="00B8177B" w:rsidP="00FF70EA">
      <w:pPr>
        <w:jc w:val="both"/>
        <w:rPr>
          <w:rFonts w:asciiTheme="majorHAnsi" w:eastAsia="Arial" w:hAnsiTheme="majorHAnsi" w:cstheme="majorHAnsi"/>
          <w:b/>
          <w:bCs/>
          <w:sz w:val="22"/>
          <w:szCs w:val="22"/>
        </w:rPr>
      </w:pPr>
      <w:r w:rsidRPr="004450AF">
        <w:rPr>
          <w:rFonts w:asciiTheme="majorHAnsi" w:eastAsia="Arial" w:hAnsiTheme="majorHAnsi" w:cstheme="majorHAnsi"/>
          <w:b/>
          <w:bCs/>
          <w:sz w:val="22"/>
          <w:szCs w:val="22"/>
        </w:rPr>
        <w:t>Aim</w:t>
      </w:r>
      <w:r w:rsidR="00193FFB" w:rsidRPr="004450AF">
        <w:rPr>
          <w:rFonts w:asciiTheme="majorHAnsi" w:eastAsia="Arial" w:hAnsiTheme="majorHAnsi" w:cstheme="majorHAnsi"/>
          <w:b/>
          <w:bCs/>
          <w:sz w:val="22"/>
          <w:szCs w:val="22"/>
        </w:rPr>
        <w:t>:</w:t>
      </w:r>
    </w:p>
    <w:p w14:paraId="024EC091" w14:textId="77777777" w:rsidR="004450AF" w:rsidRPr="004450AF" w:rsidRDefault="004450AF" w:rsidP="00FF70EA">
      <w:pPr>
        <w:jc w:val="both"/>
        <w:rPr>
          <w:rFonts w:asciiTheme="majorHAnsi" w:eastAsia="Arial" w:hAnsiTheme="majorHAnsi" w:cstheme="majorHAnsi"/>
          <w:b/>
          <w:bCs/>
          <w:sz w:val="22"/>
          <w:szCs w:val="22"/>
        </w:rPr>
      </w:pPr>
    </w:p>
    <w:p w14:paraId="39797267" w14:textId="618C96F7" w:rsidR="00AC3C25" w:rsidRPr="004450AF" w:rsidRDefault="004A3B35" w:rsidP="00AC3C25">
      <w:pPr>
        <w:jc w:val="both"/>
        <w:rPr>
          <w:rFonts w:asciiTheme="majorHAnsi" w:hAnsiTheme="majorHAnsi" w:cstheme="majorHAnsi"/>
          <w:sz w:val="22"/>
          <w:szCs w:val="22"/>
        </w:rPr>
      </w:pPr>
      <w:r w:rsidRPr="004450AF">
        <w:rPr>
          <w:rFonts w:asciiTheme="majorHAnsi" w:hAnsiTheme="majorHAnsi" w:cstheme="majorHAnsi"/>
          <w:sz w:val="22"/>
          <w:szCs w:val="22"/>
        </w:rPr>
        <w:t xml:space="preserve">The project aims to elucidate the contribution of the noncoding regulatory elements to heart development. We hypothesize that mutations in these regulatory elements could affect heart development as much as mutations in protein coding genes. To test this hypothesis, we will first profile the open chromatin landscape of the developing zebrafish heart at the single cell level and identify putative enhancers specific to </w:t>
      </w:r>
      <w:r w:rsidR="00B31706" w:rsidRPr="004450AF">
        <w:rPr>
          <w:rFonts w:asciiTheme="majorHAnsi" w:hAnsiTheme="majorHAnsi" w:cstheme="majorHAnsi"/>
          <w:sz w:val="22"/>
          <w:szCs w:val="22"/>
        </w:rPr>
        <w:t xml:space="preserve">various </w:t>
      </w:r>
      <w:r w:rsidRPr="004450AF">
        <w:rPr>
          <w:rFonts w:asciiTheme="majorHAnsi" w:hAnsiTheme="majorHAnsi" w:cstheme="majorHAnsi"/>
          <w:sz w:val="22"/>
          <w:szCs w:val="22"/>
        </w:rPr>
        <w:t xml:space="preserve">cardiac cell types. We will then </w:t>
      </w:r>
      <w:r w:rsidR="00B31706" w:rsidRPr="004450AF">
        <w:rPr>
          <w:rFonts w:asciiTheme="majorHAnsi" w:hAnsiTheme="majorHAnsi" w:cstheme="majorHAnsi"/>
          <w:sz w:val="22"/>
          <w:szCs w:val="22"/>
        </w:rPr>
        <w:t>validate the activity of selected enhancers in vivo through enhancer activity assays and CRISPR/Cas9-mediated knockout.</w:t>
      </w:r>
      <w:r w:rsidRPr="004450AF">
        <w:rPr>
          <w:rFonts w:asciiTheme="majorHAnsi" w:hAnsiTheme="majorHAnsi" w:cstheme="majorHAnsi"/>
          <w:sz w:val="22"/>
          <w:szCs w:val="22"/>
        </w:rPr>
        <w:t xml:space="preserve"> </w:t>
      </w:r>
      <w:r w:rsidR="00B07E39" w:rsidRPr="004450AF">
        <w:rPr>
          <w:rFonts w:asciiTheme="majorHAnsi" w:hAnsiTheme="majorHAnsi" w:cstheme="majorHAnsi"/>
          <w:sz w:val="22"/>
          <w:szCs w:val="22"/>
        </w:rPr>
        <w:t xml:space="preserve"> </w:t>
      </w:r>
    </w:p>
    <w:p w14:paraId="094ABFCC" w14:textId="6802DE5D" w:rsidR="00B07E39" w:rsidRPr="004450AF" w:rsidRDefault="00B07E39" w:rsidP="00B07E39">
      <w:pPr>
        <w:jc w:val="both"/>
        <w:rPr>
          <w:rFonts w:asciiTheme="majorHAnsi" w:hAnsiTheme="majorHAnsi" w:cstheme="majorHAnsi"/>
          <w:sz w:val="22"/>
          <w:szCs w:val="22"/>
        </w:rPr>
      </w:pPr>
    </w:p>
    <w:p w14:paraId="0000001A" w14:textId="1FDBFF92" w:rsidR="00AD1208" w:rsidRPr="004450AF" w:rsidRDefault="00B8177B" w:rsidP="00FF70EA">
      <w:pPr>
        <w:jc w:val="both"/>
        <w:rPr>
          <w:rFonts w:asciiTheme="majorHAnsi" w:eastAsia="Arial" w:hAnsiTheme="majorHAnsi" w:cstheme="majorHAnsi"/>
          <w:b/>
          <w:bCs/>
          <w:sz w:val="22"/>
          <w:szCs w:val="22"/>
        </w:rPr>
      </w:pPr>
      <w:r w:rsidRPr="004450AF">
        <w:rPr>
          <w:rFonts w:asciiTheme="majorHAnsi" w:eastAsia="Arial" w:hAnsiTheme="majorHAnsi" w:cstheme="majorHAnsi"/>
          <w:b/>
          <w:bCs/>
          <w:sz w:val="22"/>
          <w:szCs w:val="22"/>
        </w:rPr>
        <w:t>Requirements</w:t>
      </w:r>
      <w:r w:rsidR="001B286A" w:rsidRPr="004450AF">
        <w:rPr>
          <w:rFonts w:asciiTheme="majorHAnsi" w:eastAsia="Arial" w:hAnsiTheme="majorHAnsi" w:cstheme="majorHAnsi"/>
          <w:b/>
          <w:bCs/>
          <w:sz w:val="22"/>
          <w:szCs w:val="22"/>
        </w:rPr>
        <w:t xml:space="preserve">: </w:t>
      </w:r>
    </w:p>
    <w:p w14:paraId="2AD63700" w14:textId="77777777" w:rsidR="004450AF" w:rsidRPr="004450AF" w:rsidRDefault="004450AF" w:rsidP="00FF70EA">
      <w:pPr>
        <w:jc w:val="both"/>
        <w:rPr>
          <w:rFonts w:asciiTheme="majorHAnsi" w:eastAsia="Arial" w:hAnsiTheme="majorHAnsi" w:cstheme="majorHAnsi"/>
          <w:b/>
          <w:bCs/>
          <w:sz w:val="22"/>
          <w:szCs w:val="22"/>
        </w:rPr>
      </w:pPr>
    </w:p>
    <w:p w14:paraId="6610BB33" w14:textId="2AEA7A7B" w:rsidR="00193FFB" w:rsidRPr="004450AF" w:rsidRDefault="00C0735E" w:rsidP="00193FFB">
      <w:pPr>
        <w:pStyle w:val="ListParagraph"/>
        <w:numPr>
          <w:ilvl w:val="0"/>
          <w:numId w:val="4"/>
        </w:numPr>
        <w:jc w:val="both"/>
        <w:rPr>
          <w:rStyle w:val="multiline"/>
          <w:rFonts w:asciiTheme="majorHAnsi" w:hAnsiTheme="majorHAnsi" w:cstheme="majorHAnsi"/>
          <w:sz w:val="22"/>
          <w:szCs w:val="22"/>
        </w:rPr>
      </w:pPr>
      <w:r w:rsidRPr="004450AF">
        <w:rPr>
          <w:rStyle w:val="multiline"/>
          <w:rFonts w:asciiTheme="majorHAnsi" w:hAnsiTheme="majorHAnsi" w:cstheme="majorHAnsi"/>
          <w:sz w:val="22"/>
          <w:szCs w:val="22"/>
        </w:rPr>
        <w:t xml:space="preserve">Master's degree in biology, </w:t>
      </w:r>
      <w:proofErr w:type="gramStart"/>
      <w:r w:rsidRPr="004450AF">
        <w:rPr>
          <w:rStyle w:val="multiline"/>
          <w:rFonts w:asciiTheme="majorHAnsi" w:hAnsiTheme="majorHAnsi" w:cstheme="majorHAnsi"/>
          <w:sz w:val="22"/>
          <w:szCs w:val="22"/>
        </w:rPr>
        <w:t>biochemistry</w:t>
      </w:r>
      <w:proofErr w:type="gramEnd"/>
      <w:r w:rsidRPr="004450AF">
        <w:rPr>
          <w:rStyle w:val="multiline"/>
          <w:rFonts w:asciiTheme="majorHAnsi" w:hAnsiTheme="majorHAnsi" w:cstheme="majorHAnsi"/>
          <w:sz w:val="22"/>
          <w:szCs w:val="22"/>
        </w:rPr>
        <w:t xml:space="preserve"> or related fiel</w:t>
      </w:r>
      <w:r w:rsidR="00193FFB" w:rsidRPr="004450AF">
        <w:rPr>
          <w:rStyle w:val="multiline"/>
          <w:rFonts w:asciiTheme="majorHAnsi" w:hAnsiTheme="majorHAnsi" w:cstheme="majorHAnsi"/>
          <w:sz w:val="22"/>
          <w:szCs w:val="22"/>
        </w:rPr>
        <w:t>d</w:t>
      </w:r>
    </w:p>
    <w:p w14:paraId="49FAA398" w14:textId="6016E6AC" w:rsidR="00193FFB" w:rsidRPr="004450AF" w:rsidRDefault="00193FFB" w:rsidP="00193FFB">
      <w:pPr>
        <w:pStyle w:val="ListParagraph"/>
        <w:numPr>
          <w:ilvl w:val="0"/>
          <w:numId w:val="4"/>
        </w:numPr>
        <w:jc w:val="both"/>
        <w:rPr>
          <w:rStyle w:val="multiline"/>
          <w:rFonts w:asciiTheme="majorHAnsi" w:hAnsiTheme="majorHAnsi" w:cstheme="majorHAnsi"/>
          <w:sz w:val="22"/>
          <w:szCs w:val="22"/>
        </w:rPr>
      </w:pPr>
      <w:r w:rsidRPr="004450AF">
        <w:rPr>
          <w:rStyle w:val="multiline"/>
          <w:rFonts w:asciiTheme="majorHAnsi" w:hAnsiTheme="majorHAnsi" w:cstheme="majorHAnsi"/>
          <w:sz w:val="22"/>
          <w:szCs w:val="22"/>
        </w:rPr>
        <w:t>G</w:t>
      </w:r>
      <w:r w:rsidR="00C0735E" w:rsidRPr="004450AF">
        <w:rPr>
          <w:rStyle w:val="multiline"/>
          <w:rFonts w:asciiTheme="majorHAnsi" w:hAnsiTheme="majorHAnsi" w:cstheme="majorHAnsi"/>
          <w:sz w:val="22"/>
          <w:szCs w:val="22"/>
        </w:rPr>
        <w:t xml:space="preserve">ood knowledge of </w:t>
      </w:r>
      <w:r w:rsidR="00AC3C25" w:rsidRPr="004450AF">
        <w:rPr>
          <w:rStyle w:val="multiline"/>
          <w:rFonts w:asciiTheme="majorHAnsi" w:hAnsiTheme="majorHAnsi" w:cstheme="majorHAnsi"/>
          <w:sz w:val="22"/>
          <w:szCs w:val="22"/>
        </w:rPr>
        <w:t xml:space="preserve">the principles of cell and molecular biology, genetics, and/or </w:t>
      </w:r>
      <w:r w:rsidR="00B31706" w:rsidRPr="004450AF">
        <w:rPr>
          <w:rStyle w:val="multiline"/>
          <w:rFonts w:asciiTheme="majorHAnsi" w:hAnsiTheme="majorHAnsi" w:cstheme="majorHAnsi"/>
          <w:sz w:val="22"/>
          <w:szCs w:val="22"/>
        </w:rPr>
        <w:t>developmental biology</w:t>
      </w:r>
    </w:p>
    <w:p w14:paraId="6FEC95AA" w14:textId="63A6BCB5" w:rsidR="00193FFB" w:rsidRPr="004450AF" w:rsidRDefault="00193FFB" w:rsidP="00193FFB">
      <w:pPr>
        <w:pStyle w:val="ListParagraph"/>
        <w:numPr>
          <w:ilvl w:val="0"/>
          <w:numId w:val="4"/>
        </w:numPr>
        <w:jc w:val="both"/>
        <w:rPr>
          <w:rStyle w:val="multiline"/>
          <w:rFonts w:asciiTheme="majorHAnsi" w:hAnsiTheme="majorHAnsi" w:cstheme="majorHAnsi"/>
          <w:sz w:val="22"/>
          <w:szCs w:val="22"/>
        </w:rPr>
      </w:pPr>
      <w:r w:rsidRPr="004450AF">
        <w:rPr>
          <w:rStyle w:val="multiline"/>
          <w:rFonts w:asciiTheme="majorHAnsi" w:hAnsiTheme="majorHAnsi" w:cstheme="majorHAnsi"/>
          <w:sz w:val="22"/>
          <w:szCs w:val="22"/>
        </w:rPr>
        <w:t>B</w:t>
      </w:r>
      <w:r w:rsidR="00C0735E" w:rsidRPr="004450AF">
        <w:rPr>
          <w:rStyle w:val="multiline"/>
          <w:rFonts w:asciiTheme="majorHAnsi" w:hAnsiTheme="majorHAnsi" w:cstheme="majorHAnsi"/>
          <w:sz w:val="22"/>
          <w:szCs w:val="22"/>
        </w:rPr>
        <w:t xml:space="preserve">asic hands-on </w:t>
      </w:r>
      <w:r w:rsidR="00AC3C25" w:rsidRPr="004450AF">
        <w:rPr>
          <w:rStyle w:val="multiline"/>
          <w:rFonts w:asciiTheme="majorHAnsi" w:hAnsiTheme="majorHAnsi" w:cstheme="majorHAnsi"/>
          <w:sz w:val="22"/>
          <w:szCs w:val="22"/>
        </w:rPr>
        <w:t xml:space="preserve">laboratory work </w:t>
      </w:r>
      <w:r w:rsidR="00C0735E" w:rsidRPr="004450AF">
        <w:rPr>
          <w:rStyle w:val="multiline"/>
          <w:rFonts w:asciiTheme="majorHAnsi" w:hAnsiTheme="majorHAnsi" w:cstheme="majorHAnsi"/>
          <w:sz w:val="22"/>
          <w:szCs w:val="22"/>
        </w:rPr>
        <w:t xml:space="preserve">experience in one of the fields: molecular biology, </w:t>
      </w:r>
      <w:r w:rsidR="00AC3C25" w:rsidRPr="004450AF">
        <w:rPr>
          <w:rStyle w:val="multiline"/>
          <w:rFonts w:asciiTheme="majorHAnsi" w:hAnsiTheme="majorHAnsi" w:cstheme="majorHAnsi"/>
          <w:sz w:val="22"/>
          <w:szCs w:val="22"/>
        </w:rPr>
        <w:t xml:space="preserve">genomics, epigenetics, or </w:t>
      </w:r>
      <w:r w:rsidR="00C0735E" w:rsidRPr="004450AF">
        <w:rPr>
          <w:rStyle w:val="multiline"/>
          <w:rFonts w:asciiTheme="majorHAnsi" w:hAnsiTheme="majorHAnsi" w:cstheme="majorHAnsi"/>
          <w:sz w:val="22"/>
          <w:szCs w:val="22"/>
        </w:rPr>
        <w:t>genetic engineering</w:t>
      </w:r>
      <w:r w:rsidR="00AC3C25" w:rsidRPr="004450AF">
        <w:rPr>
          <w:rStyle w:val="multiline"/>
          <w:rFonts w:asciiTheme="majorHAnsi" w:hAnsiTheme="majorHAnsi" w:cstheme="majorHAnsi"/>
          <w:sz w:val="22"/>
          <w:szCs w:val="22"/>
        </w:rPr>
        <w:t>.</w:t>
      </w:r>
      <w:r w:rsidR="00C0735E" w:rsidRPr="004450AF">
        <w:rPr>
          <w:rStyle w:val="multiline"/>
          <w:rFonts w:asciiTheme="majorHAnsi" w:hAnsiTheme="majorHAnsi" w:cstheme="majorHAnsi"/>
          <w:sz w:val="22"/>
          <w:szCs w:val="22"/>
        </w:rPr>
        <w:t xml:space="preserve"> </w:t>
      </w:r>
    </w:p>
    <w:p w14:paraId="7CCF476D" w14:textId="77777777" w:rsidR="00AC3C25" w:rsidRPr="004450AF" w:rsidRDefault="00AC3C25" w:rsidP="00AC3C25">
      <w:pPr>
        <w:pStyle w:val="ListParagraph"/>
        <w:numPr>
          <w:ilvl w:val="0"/>
          <w:numId w:val="4"/>
        </w:numPr>
        <w:jc w:val="both"/>
        <w:rPr>
          <w:rStyle w:val="multiline"/>
          <w:rFonts w:asciiTheme="majorHAnsi" w:hAnsiTheme="majorHAnsi" w:cstheme="majorHAnsi"/>
          <w:sz w:val="22"/>
          <w:szCs w:val="22"/>
        </w:rPr>
      </w:pPr>
      <w:r w:rsidRPr="004450AF">
        <w:rPr>
          <w:rStyle w:val="multiline"/>
          <w:rFonts w:asciiTheme="majorHAnsi" w:hAnsiTheme="majorHAnsi" w:cstheme="majorHAnsi"/>
          <w:sz w:val="22"/>
          <w:szCs w:val="22"/>
        </w:rPr>
        <w:t>Prior experience or knowledge in next generation sequencing, cell sorting, bioinformatics, and/or working with animal models will be an advantage.</w:t>
      </w:r>
    </w:p>
    <w:p w14:paraId="40B064D7" w14:textId="77777777" w:rsidR="00193FFB" w:rsidRPr="004450AF" w:rsidRDefault="00193FFB" w:rsidP="00193FFB">
      <w:pPr>
        <w:pStyle w:val="ListParagraph"/>
        <w:numPr>
          <w:ilvl w:val="0"/>
          <w:numId w:val="4"/>
        </w:numPr>
        <w:jc w:val="both"/>
        <w:rPr>
          <w:rStyle w:val="multiline"/>
          <w:rFonts w:asciiTheme="majorHAnsi" w:hAnsiTheme="majorHAnsi" w:cstheme="majorHAnsi"/>
          <w:sz w:val="22"/>
          <w:szCs w:val="22"/>
        </w:rPr>
      </w:pPr>
      <w:r w:rsidRPr="004450AF">
        <w:rPr>
          <w:rStyle w:val="multiline"/>
          <w:rFonts w:asciiTheme="majorHAnsi" w:hAnsiTheme="majorHAnsi" w:cstheme="majorHAnsi"/>
          <w:sz w:val="22"/>
          <w:szCs w:val="22"/>
        </w:rPr>
        <w:t>W</w:t>
      </w:r>
      <w:r w:rsidR="00C0735E" w:rsidRPr="004450AF">
        <w:rPr>
          <w:rStyle w:val="multiline"/>
          <w:rFonts w:asciiTheme="majorHAnsi" w:hAnsiTheme="majorHAnsi" w:cstheme="majorHAnsi"/>
          <w:sz w:val="22"/>
          <w:szCs w:val="22"/>
        </w:rPr>
        <w:t xml:space="preserve">ritten and spoken fluency in </w:t>
      </w:r>
      <w:proofErr w:type="gramStart"/>
      <w:r w:rsidR="00C0735E" w:rsidRPr="004450AF">
        <w:rPr>
          <w:rStyle w:val="multiline"/>
          <w:rFonts w:asciiTheme="majorHAnsi" w:hAnsiTheme="majorHAnsi" w:cstheme="majorHAnsi"/>
          <w:sz w:val="22"/>
          <w:szCs w:val="22"/>
        </w:rPr>
        <w:t>English</w:t>
      </w:r>
      <w:proofErr w:type="gramEnd"/>
    </w:p>
    <w:p w14:paraId="5A15EC58" w14:textId="77777777" w:rsidR="00193FFB" w:rsidRPr="004450AF" w:rsidRDefault="00193FFB" w:rsidP="00193FFB">
      <w:pPr>
        <w:pStyle w:val="ListParagraph"/>
        <w:numPr>
          <w:ilvl w:val="0"/>
          <w:numId w:val="4"/>
        </w:numPr>
        <w:jc w:val="both"/>
        <w:rPr>
          <w:rStyle w:val="multiline"/>
          <w:rFonts w:asciiTheme="majorHAnsi" w:hAnsiTheme="majorHAnsi" w:cstheme="majorHAnsi"/>
          <w:sz w:val="22"/>
          <w:szCs w:val="22"/>
        </w:rPr>
      </w:pPr>
      <w:r w:rsidRPr="004450AF">
        <w:rPr>
          <w:rStyle w:val="multiline"/>
          <w:rFonts w:asciiTheme="majorHAnsi" w:hAnsiTheme="majorHAnsi" w:cstheme="majorHAnsi"/>
          <w:sz w:val="22"/>
          <w:szCs w:val="22"/>
        </w:rPr>
        <w:t>W</w:t>
      </w:r>
      <w:r w:rsidR="00C0735E" w:rsidRPr="004450AF">
        <w:rPr>
          <w:rStyle w:val="multiline"/>
          <w:rFonts w:asciiTheme="majorHAnsi" w:hAnsiTheme="majorHAnsi" w:cstheme="majorHAnsi"/>
          <w:sz w:val="22"/>
          <w:szCs w:val="22"/>
        </w:rPr>
        <w:t xml:space="preserve">illingness to learn and take new challenges, ability to work independently, analytical </w:t>
      </w:r>
      <w:proofErr w:type="gramStart"/>
      <w:r w:rsidR="00C0735E" w:rsidRPr="004450AF">
        <w:rPr>
          <w:rStyle w:val="multiline"/>
          <w:rFonts w:asciiTheme="majorHAnsi" w:hAnsiTheme="majorHAnsi" w:cstheme="majorHAnsi"/>
          <w:sz w:val="22"/>
          <w:szCs w:val="22"/>
        </w:rPr>
        <w:t>thinking</w:t>
      </w:r>
      <w:proofErr w:type="gramEnd"/>
    </w:p>
    <w:p w14:paraId="053B079C" w14:textId="1618E428" w:rsidR="00C0735E" w:rsidRPr="004450AF" w:rsidRDefault="00193FFB" w:rsidP="00193FFB">
      <w:pPr>
        <w:pStyle w:val="ListParagraph"/>
        <w:numPr>
          <w:ilvl w:val="0"/>
          <w:numId w:val="4"/>
        </w:numPr>
        <w:jc w:val="both"/>
        <w:rPr>
          <w:rFonts w:asciiTheme="majorHAnsi" w:hAnsiTheme="majorHAnsi" w:cstheme="majorHAnsi"/>
          <w:sz w:val="22"/>
          <w:szCs w:val="22"/>
        </w:rPr>
      </w:pPr>
      <w:r w:rsidRPr="004450AF">
        <w:rPr>
          <w:rStyle w:val="multiline"/>
          <w:rFonts w:asciiTheme="majorHAnsi" w:hAnsiTheme="majorHAnsi" w:cstheme="majorHAnsi"/>
          <w:sz w:val="22"/>
          <w:szCs w:val="22"/>
        </w:rPr>
        <w:t>G</w:t>
      </w:r>
      <w:r w:rsidR="00C0735E" w:rsidRPr="004450AF">
        <w:rPr>
          <w:rStyle w:val="multiline"/>
          <w:rFonts w:asciiTheme="majorHAnsi" w:hAnsiTheme="majorHAnsi" w:cstheme="majorHAnsi"/>
          <w:sz w:val="22"/>
          <w:szCs w:val="22"/>
        </w:rPr>
        <w:t>ood interpersonal skills and a collaborative attitude</w:t>
      </w:r>
    </w:p>
    <w:p w14:paraId="3D21DC6A" w14:textId="77777777" w:rsidR="00AC3C25" w:rsidRPr="004450AF" w:rsidRDefault="00AC3C25">
      <w:pPr>
        <w:jc w:val="both"/>
        <w:rPr>
          <w:rFonts w:asciiTheme="majorHAnsi" w:eastAsia="Arial" w:hAnsiTheme="majorHAnsi" w:cstheme="majorHAnsi"/>
          <w:sz w:val="22"/>
          <w:szCs w:val="22"/>
        </w:rPr>
      </w:pPr>
    </w:p>
    <w:p w14:paraId="2B70D043" w14:textId="77777777" w:rsidR="0039696E" w:rsidRPr="004450AF" w:rsidRDefault="0039696E" w:rsidP="0039696E">
      <w:pPr>
        <w:rPr>
          <w:rFonts w:asciiTheme="majorHAnsi" w:eastAsia="Arial" w:hAnsiTheme="majorHAnsi" w:cstheme="majorHAnsi"/>
          <w:sz w:val="22"/>
          <w:szCs w:val="22"/>
        </w:rPr>
      </w:pPr>
      <w:r w:rsidRPr="004450AF">
        <w:rPr>
          <w:rFonts w:asciiTheme="majorHAnsi" w:eastAsia="Arial" w:hAnsiTheme="majorHAnsi" w:cstheme="majorHAnsi"/>
          <w:b/>
          <w:sz w:val="22"/>
          <w:szCs w:val="22"/>
        </w:rPr>
        <w:lastRenderedPageBreak/>
        <w:t>Number of positions available:</w:t>
      </w:r>
      <w:r w:rsidRPr="004450AF">
        <w:rPr>
          <w:rFonts w:asciiTheme="majorHAnsi" w:eastAsia="Arial" w:hAnsiTheme="majorHAnsi" w:cstheme="majorHAnsi"/>
          <w:sz w:val="22"/>
          <w:szCs w:val="22"/>
        </w:rPr>
        <w:t xml:space="preserve"> 1</w:t>
      </w:r>
    </w:p>
    <w:p w14:paraId="21F2736F" w14:textId="77777777" w:rsidR="0039696E" w:rsidRPr="004450AF" w:rsidRDefault="0039696E" w:rsidP="0039696E">
      <w:pPr>
        <w:rPr>
          <w:rFonts w:asciiTheme="majorHAnsi" w:eastAsia="Arial" w:hAnsiTheme="majorHAnsi" w:cstheme="majorHAnsi"/>
          <w:sz w:val="22"/>
          <w:szCs w:val="22"/>
        </w:rPr>
      </w:pPr>
    </w:p>
    <w:p w14:paraId="3A5EC045" w14:textId="34508872" w:rsidR="0039696E" w:rsidRDefault="0039696E" w:rsidP="006433D4">
      <w:pPr>
        <w:rPr>
          <w:rFonts w:asciiTheme="majorHAnsi" w:hAnsiTheme="majorHAnsi" w:cstheme="majorHAnsi"/>
          <w:sz w:val="22"/>
          <w:szCs w:val="22"/>
        </w:rPr>
      </w:pPr>
      <w:r w:rsidRPr="004450AF">
        <w:rPr>
          <w:rFonts w:asciiTheme="majorHAnsi" w:eastAsia="Arial" w:hAnsiTheme="majorHAnsi" w:cstheme="majorHAnsi"/>
          <w:b/>
          <w:sz w:val="22"/>
          <w:szCs w:val="22"/>
        </w:rPr>
        <w:t>Contact:</w:t>
      </w:r>
      <w:r w:rsidRPr="004450AF">
        <w:rPr>
          <w:rFonts w:asciiTheme="majorHAnsi" w:eastAsia="Arial" w:hAnsiTheme="majorHAnsi" w:cstheme="majorHAnsi"/>
          <w:sz w:val="22"/>
          <w:szCs w:val="22"/>
        </w:rPr>
        <w:t xml:space="preserve"> </w:t>
      </w:r>
      <w:hyperlink r:id="rId6" w:history="1">
        <w:r w:rsidR="00AC3C25" w:rsidRPr="004450AF">
          <w:rPr>
            <w:rStyle w:val="Hyperlink"/>
            <w:rFonts w:asciiTheme="majorHAnsi" w:hAnsiTheme="majorHAnsi" w:cstheme="majorHAnsi"/>
            <w:sz w:val="22"/>
            <w:szCs w:val="22"/>
          </w:rPr>
          <w:t>cwinata@iimcb.gov.pl</w:t>
        </w:r>
      </w:hyperlink>
      <w:r w:rsidR="00971EF6" w:rsidRPr="004450AF">
        <w:rPr>
          <w:rFonts w:asciiTheme="majorHAnsi" w:hAnsiTheme="majorHAnsi" w:cstheme="majorHAnsi"/>
          <w:sz w:val="22"/>
          <w:szCs w:val="22"/>
        </w:rPr>
        <w:t xml:space="preserve"> </w:t>
      </w:r>
    </w:p>
    <w:p w14:paraId="78CD3160" w14:textId="77777777" w:rsidR="007007D0" w:rsidRDefault="007007D0" w:rsidP="007007D0">
      <w:pPr>
        <w:jc w:val="center"/>
        <w:rPr>
          <w:rFonts w:asciiTheme="majorHAnsi" w:eastAsia="Arial" w:hAnsiTheme="majorHAnsi" w:cstheme="majorHAnsi"/>
          <w:b/>
          <w:sz w:val="22"/>
          <w:szCs w:val="22"/>
          <w:lang w:val="pl-PL"/>
        </w:rPr>
      </w:pPr>
      <w:r>
        <w:rPr>
          <w:noProof/>
        </w:rPr>
        <w:drawing>
          <wp:inline distT="0" distB="0" distL="0" distR="0" wp14:anchorId="6AF195F1" wp14:editId="11B7B3CB">
            <wp:extent cx="2579370" cy="1289685"/>
            <wp:effectExtent l="0" t="0" r="0" b="0"/>
            <wp:docPr id="1513138458" name="Picture 1" descr="Free apply now button call to action vector">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3138458" name="Picture 1" descr="Free apply now button call to action vector">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79370" cy="1289685"/>
                    </a:xfrm>
                    <a:prstGeom prst="rect">
                      <a:avLst/>
                    </a:prstGeom>
                    <a:noFill/>
                    <a:ln>
                      <a:noFill/>
                    </a:ln>
                  </pic:spPr>
                </pic:pic>
              </a:graphicData>
            </a:graphic>
          </wp:inline>
        </w:drawing>
      </w:r>
    </w:p>
    <w:p w14:paraId="72EC3672" w14:textId="77777777" w:rsidR="007007D0" w:rsidRPr="009B291C" w:rsidRDefault="007007D0" w:rsidP="007007D0">
      <w:pPr>
        <w:jc w:val="center"/>
        <w:rPr>
          <w:rFonts w:asciiTheme="majorHAnsi" w:eastAsia="Arial" w:hAnsiTheme="majorHAnsi" w:cstheme="majorHAnsi"/>
          <w:bCs/>
          <w:color w:val="0070C0"/>
          <w:sz w:val="22"/>
          <w:szCs w:val="22"/>
        </w:rPr>
      </w:pPr>
      <w:hyperlink r:id="rId9" w:history="1">
        <w:r w:rsidRPr="009B291C">
          <w:rPr>
            <w:rStyle w:val="Hyperlink"/>
            <w:rFonts w:asciiTheme="majorHAnsi" w:eastAsia="Arial" w:hAnsiTheme="majorHAnsi" w:cstheme="majorHAnsi"/>
            <w:bCs/>
            <w:sz w:val="22"/>
            <w:szCs w:val="22"/>
          </w:rPr>
          <w:t xml:space="preserve">The application system will be activated from December 21, </w:t>
        </w:r>
        <w:proofErr w:type="gramStart"/>
        <w:r w:rsidRPr="009B291C">
          <w:rPr>
            <w:rStyle w:val="Hyperlink"/>
            <w:rFonts w:asciiTheme="majorHAnsi" w:eastAsia="Arial" w:hAnsiTheme="majorHAnsi" w:cstheme="majorHAnsi"/>
            <w:bCs/>
            <w:sz w:val="22"/>
            <w:szCs w:val="22"/>
          </w:rPr>
          <w:t>2023</w:t>
        </w:r>
        <w:proofErr w:type="gramEnd"/>
        <w:r w:rsidRPr="009B291C">
          <w:rPr>
            <w:rStyle w:val="Hyperlink"/>
            <w:rFonts w:asciiTheme="majorHAnsi" w:eastAsia="Arial" w:hAnsiTheme="majorHAnsi" w:cstheme="majorHAnsi"/>
            <w:bCs/>
            <w:sz w:val="22"/>
            <w:szCs w:val="22"/>
          </w:rPr>
          <w:t xml:space="preserve"> to January 4, 2023</w:t>
        </w:r>
      </w:hyperlink>
    </w:p>
    <w:p w14:paraId="18B87E2D" w14:textId="77777777" w:rsidR="007007D0" w:rsidRPr="004450AF" w:rsidRDefault="007007D0" w:rsidP="006433D4">
      <w:pPr>
        <w:rPr>
          <w:rFonts w:asciiTheme="majorHAnsi" w:eastAsia="Arial" w:hAnsiTheme="majorHAnsi" w:cstheme="majorHAnsi"/>
          <w:sz w:val="22"/>
          <w:szCs w:val="22"/>
        </w:rPr>
      </w:pPr>
    </w:p>
    <w:sectPr w:rsidR="007007D0" w:rsidRPr="004450AF" w:rsidSect="00D02C2A">
      <w:pgSz w:w="11906" w:h="16838"/>
      <w:pgMar w:top="1417" w:right="1417" w:bottom="1417" w:left="1417" w:header="0" w:footer="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75B09"/>
    <w:multiLevelType w:val="hybridMultilevel"/>
    <w:tmpl w:val="670C8F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974599B"/>
    <w:multiLevelType w:val="hybridMultilevel"/>
    <w:tmpl w:val="63E242CE"/>
    <w:lvl w:ilvl="0" w:tplc="6D3AEA34">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2" w15:restartNumberingAfterBreak="0">
    <w:nsid w:val="27774A93"/>
    <w:multiLevelType w:val="hybridMultilevel"/>
    <w:tmpl w:val="4E9C46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34387A4D"/>
    <w:multiLevelType w:val="hybridMultilevel"/>
    <w:tmpl w:val="C6FE78E6"/>
    <w:lvl w:ilvl="0" w:tplc="AE547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54524986">
    <w:abstractNumId w:val="3"/>
  </w:num>
  <w:num w:numId="2" w16cid:durableId="1859584406">
    <w:abstractNumId w:val="1"/>
  </w:num>
  <w:num w:numId="3" w16cid:durableId="1273631370">
    <w:abstractNumId w:val="2"/>
  </w:num>
  <w:num w:numId="4" w16cid:durableId="8572789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AYCEzMLAxMzY0sTQ1NLIyUdpeDU4uLM/DyQAqNaAFKQSCAsAAAA"/>
  </w:docVars>
  <w:rsids>
    <w:rsidRoot w:val="00AD1208"/>
    <w:rsid w:val="00030193"/>
    <w:rsid w:val="000477AF"/>
    <w:rsid w:val="00054FF8"/>
    <w:rsid w:val="000C7056"/>
    <w:rsid w:val="00154139"/>
    <w:rsid w:val="00173B93"/>
    <w:rsid w:val="00193FFB"/>
    <w:rsid w:val="001B286A"/>
    <w:rsid w:val="003357FE"/>
    <w:rsid w:val="0039696E"/>
    <w:rsid w:val="003B0A97"/>
    <w:rsid w:val="00402A1A"/>
    <w:rsid w:val="004450AF"/>
    <w:rsid w:val="0046514E"/>
    <w:rsid w:val="004A3B35"/>
    <w:rsid w:val="004B29FF"/>
    <w:rsid w:val="004F7855"/>
    <w:rsid w:val="00526123"/>
    <w:rsid w:val="005C512A"/>
    <w:rsid w:val="005E1087"/>
    <w:rsid w:val="00627083"/>
    <w:rsid w:val="006433D4"/>
    <w:rsid w:val="0065671B"/>
    <w:rsid w:val="006E09E5"/>
    <w:rsid w:val="007007D0"/>
    <w:rsid w:val="00752FC5"/>
    <w:rsid w:val="007B346E"/>
    <w:rsid w:val="00845754"/>
    <w:rsid w:val="008E6313"/>
    <w:rsid w:val="008E668A"/>
    <w:rsid w:val="008F7970"/>
    <w:rsid w:val="00947B08"/>
    <w:rsid w:val="00971EF6"/>
    <w:rsid w:val="009C4D61"/>
    <w:rsid w:val="009D282C"/>
    <w:rsid w:val="009E6043"/>
    <w:rsid w:val="00A57A17"/>
    <w:rsid w:val="00A812EF"/>
    <w:rsid w:val="00AC3C25"/>
    <w:rsid w:val="00AD1208"/>
    <w:rsid w:val="00AD1FC0"/>
    <w:rsid w:val="00B07E39"/>
    <w:rsid w:val="00B31706"/>
    <w:rsid w:val="00B7158F"/>
    <w:rsid w:val="00B8177B"/>
    <w:rsid w:val="00BC7EE0"/>
    <w:rsid w:val="00C0735E"/>
    <w:rsid w:val="00C12431"/>
    <w:rsid w:val="00C171AF"/>
    <w:rsid w:val="00C44439"/>
    <w:rsid w:val="00C73332"/>
    <w:rsid w:val="00D02C2A"/>
    <w:rsid w:val="00D631EE"/>
    <w:rsid w:val="00D756A0"/>
    <w:rsid w:val="00DC003A"/>
    <w:rsid w:val="00DC4C16"/>
    <w:rsid w:val="00EE42D4"/>
    <w:rsid w:val="00EE5F28"/>
    <w:rsid w:val="00EF38D2"/>
    <w:rsid w:val="00F01E48"/>
    <w:rsid w:val="00F235AD"/>
    <w:rsid w:val="00F91C86"/>
    <w:rsid w:val="00FB3585"/>
    <w:rsid w:val="00FF70E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DB30E"/>
  <w15:docId w15:val="{83203195-1F65-45C3-934E-66E5E3FB7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C73332"/>
    <w:rPr>
      <w:color w:val="0000FF"/>
      <w:u w:val="single"/>
    </w:rPr>
  </w:style>
  <w:style w:type="paragraph" w:styleId="BalloonText">
    <w:name w:val="Balloon Text"/>
    <w:basedOn w:val="Normal"/>
    <w:link w:val="BalloonTextChar"/>
    <w:uiPriority w:val="99"/>
    <w:semiHidden/>
    <w:unhideWhenUsed/>
    <w:rsid w:val="00EE5F2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5F28"/>
    <w:rPr>
      <w:rFonts w:ascii="Segoe UI" w:hAnsi="Segoe UI" w:cs="Segoe UI"/>
      <w:sz w:val="18"/>
      <w:szCs w:val="18"/>
    </w:rPr>
  </w:style>
  <w:style w:type="character" w:customStyle="1" w:styleId="Nierozpoznanawzmianka1">
    <w:name w:val="Nierozpoznana wzmianka1"/>
    <w:basedOn w:val="DefaultParagraphFont"/>
    <w:uiPriority w:val="99"/>
    <w:semiHidden/>
    <w:unhideWhenUsed/>
    <w:rsid w:val="003B0A97"/>
    <w:rPr>
      <w:color w:val="605E5C"/>
      <w:shd w:val="clear" w:color="auto" w:fill="E1DFDD"/>
    </w:rPr>
  </w:style>
  <w:style w:type="paragraph" w:styleId="ListParagraph">
    <w:name w:val="List Paragraph"/>
    <w:basedOn w:val="Normal"/>
    <w:uiPriority w:val="34"/>
    <w:qFormat/>
    <w:rsid w:val="00B7158F"/>
    <w:pPr>
      <w:ind w:left="720"/>
      <w:contextualSpacing/>
    </w:pPr>
  </w:style>
  <w:style w:type="character" w:customStyle="1" w:styleId="multiline">
    <w:name w:val="multiline"/>
    <w:basedOn w:val="DefaultParagraphFont"/>
    <w:uiPriority w:val="99"/>
    <w:rsid w:val="00FF70EA"/>
  </w:style>
  <w:style w:type="character" w:styleId="Emphasis">
    <w:name w:val="Emphasis"/>
    <w:basedOn w:val="DefaultParagraphFont"/>
    <w:uiPriority w:val="20"/>
    <w:qFormat/>
    <w:rsid w:val="008F7970"/>
    <w:rPr>
      <w:i/>
      <w:iCs/>
    </w:rPr>
  </w:style>
  <w:style w:type="character" w:styleId="Strong">
    <w:name w:val="Strong"/>
    <w:basedOn w:val="DefaultParagraphFont"/>
    <w:uiPriority w:val="22"/>
    <w:qFormat/>
    <w:rsid w:val="008F7970"/>
    <w:rPr>
      <w:b/>
      <w:bCs/>
    </w:rPr>
  </w:style>
  <w:style w:type="paragraph" w:styleId="NormalWeb">
    <w:name w:val="Normal (Web)"/>
    <w:basedOn w:val="Normal"/>
    <w:uiPriority w:val="99"/>
    <w:semiHidden/>
    <w:unhideWhenUsed/>
    <w:rsid w:val="00402A1A"/>
    <w:pPr>
      <w:spacing w:before="100" w:beforeAutospacing="1" w:after="100" w:afterAutospacing="1"/>
    </w:pPr>
    <w:rPr>
      <w:lang w:eastAsia="en-GB"/>
    </w:rPr>
  </w:style>
  <w:style w:type="character" w:styleId="UnresolvedMention">
    <w:name w:val="Unresolved Mention"/>
    <w:basedOn w:val="DefaultParagraphFont"/>
    <w:uiPriority w:val="99"/>
    <w:semiHidden/>
    <w:unhideWhenUsed/>
    <w:rsid w:val="00971E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721786">
      <w:bodyDiv w:val="1"/>
      <w:marLeft w:val="0"/>
      <w:marRight w:val="0"/>
      <w:marTop w:val="0"/>
      <w:marBottom w:val="0"/>
      <w:divBdr>
        <w:top w:val="none" w:sz="0" w:space="0" w:color="auto"/>
        <w:left w:val="none" w:sz="0" w:space="0" w:color="auto"/>
        <w:bottom w:val="none" w:sz="0" w:space="0" w:color="auto"/>
        <w:right w:val="none" w:sz="0" w:space="0" w:color="auto"/>
      </w:divBdr>
    </w:div>
    <w:div w:id="860440563">
      <w:bodyDiv w:val="1"/>
      <w:marLeft w:val="0"/>
      <w:marRight w:val="0"/>
      <w:marTop w:val="0"/>
      <w:marBottom w:val="0"/>
      <w:divBdr>
        <w:top w:val="none" w:sz="0" w:space="0" w:color="auto"/>
        <w:left w:val="none" w:sz="0" w:space="0" w:color="auto"/>
        <w:bottom w:val="none" w:sz="0" w:space="0" w:color="auto"/>
        <w:right w:val="none" w:sz="0" w:space="0" w:color="auto"/>
      </w:divBdr>
    </w:div>
    <w:div w:id="865169813">
      <w:bodyDiv w:val="1"/>
      <w:marLeft w:val="0"/>
      <w:marRight w:val="0"/>
      <w:marTop w:val="0"/>
      <w:marBottom w:val="0"/>
      <w:divBdr>
        <w:top w:val="none" w:sz="0" w:space="0" w:color="auto"/>
        <w:left w:val="none" w:sz="0" w:space="0" w:color="auto"/>
        <w:bottom w:val="none" w:sz="0" w:space="0" w:color="auto"/>
        <w:right w:val="none" w:sz="0" w:space="0" w:color="auto"/>
      </w:divBdr>
    </w:div>
    <w:div w:id="1433429500">
      <w:bodyDiv w:val="1"/>
      <w:marLeft w:val="0"/>
      <w:marRight w:val="0"/>
      <w:marTop w:val="0"/>
      <w:marBottom w:val="0"/>
      <w:divBdr>
        <w:top w:val="none" w:sz="0" w:space="0" w:color="auto"/>
        <w:left w:val="none" w:sz="0" w:space="0" w:color="auto"/>
        <w:bottom w:val="none" w:sz="0" w:space="0" w:color="auto"/>
        <w:right w:val="none" w:sz="0" w:space="0" w:color="auto"/>
      </w:divBdr>
    </w:div>
    <w:div w:id="1835030707">
      <w:bodyDiv w:val="1"/>
      <w:marLeft w:val="0"/>
      <w:marRight w:val="0"/>
      <w:marTop w:val="0"/>
      <w:marBottom w:val="0"/>
      <w:divBdr>
        <w:top w:val="none" w:sz="0" w:space="0" w:color="auto"/>
        <w:left w:val="none" w:sz="0" w:space="0" w:color="auto"/>
        <w:bottom w:val="none" w:sz="0" w:space="0" w:color="auto"/>
        <w:right w:val="none" w:sz="0" w:space="0" w:color="auto"/>
      </w:divBdr>
    </w:div>
    <w:div w:id="20069335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arsaw4phd.eu/en/admissio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winata@iimcb.gov.pl" TargetMode="External"/><Relationship Id="rId11" Type="http://schemas.openxmlformats.org/officeDocument/2006/relationships/theme" Target="theme/theme1.xml"/><Relationship Id="rId5" Type="http://schemas.openxmlformats.org/officeDocument/2006/relationships/hyperlink" Target="http://zdglab.iimcb.gov.p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arsaw4phd.eu/en/admiss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789</Words>
  <Characters>4499</Characters>
  <Application>Microsoft Office Word</Application>
  <DocSecurity>0</DocSecurity>
  <Lines>37</Lines>
  <Paragraphs>10</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Microsoft</Company>
  <LinksUpToDate>false</LinksUpToDate>
  <CharactersWithSpaces>5278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Cecilia</dc:creator>
  <cp:keywords/>
  <dc:description/>
  <cp:lastModifiedBy>Michał Taperek</cp:lastModifiedBy>
  <cp:revision>4</cp:revision>
  <dcterms:created xsi:type="dcterms:W3CDTF">2023-11-30T13:37:00Z</dcterms:created>
  <dcterms:modified xsi:type="dcterms:W3CDTF">2023-12-08T13:43:00Z</dcterms:modified>
</cp:coreProperties>
</file>