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C8" w:rsidRPr="00211BA2" w:rsidRDefault="00E07FC8" w:rsidP="00E07FC8">
      <w:pPr>
        <w:jc w:val="right"/>
        <w:outlineLvl w:val="0"/>
        <w:rPr>
          <w:rFonts w:ascii="Cambria" w:hAnsi="Cambria"/>
          <w:sz w:val="22"/>
          <w:szCs w:val="22"/>
        </w:rPr>
      </w:pPr>
      <w:r w:rsidRPr="00211BA2">
        <w:rPr>
          <w:rFonts w:ascii="Cambria" w:hAnsi="Cambria"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E84413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:rsidR="00406228" w:rsidRPr="007A43B5" w:rsidRDefault="00406228" w:rsidP="00E84413">
      <w:pPr>
        <w:pStyle w:val="normaltableau"/>
        <w:rPr>
          <w:rFonts w:ascii="Cambria" w:eastAsia="MS Mincho" w:hAnsi="Cambria"/>
          <w:lang w:val="pl-PL"/>
        </w:rPr>
      </w:pPr>
    </w:p>
    <w:p w:rsidR="00406228" w:rsidRPr="00406228" w:rsidRDefault="00406228" w:rsidP="00406228">
      <w:pPr>
        <w:spacing w:line="276" w:lineRule="auto"/>
        <w:jc w:val="center"/>
        <w:rPr>
          <w:rFonts w:ascii="Cambria" w:eastAsia="MS Mincho" w:hAnsi="Cambria"/>
          <w:b/>
          <w:sz w:val="22"/>
          <w:szCs w:val="22"/>
        </w:rPr>
      </w:pPr>
      <w:r w:rsidRPr="00406228">
        <w:rPr>
          <w:rFonts w:ascii="Cambria" w:eastAsia="MS Mincho" w:hAnsi="Cambria"/>
          <w:b/>
          <w:sz w:val="22"/>
          <w:szCs w:val="22"/>
        </w:rPr>
        <w:t>Dostawa uniwersalnego systemu do wizualizacji</w:t>
      </w:r>
    </w:p>
    <w:p w:rsidR="00406228" w:rsidRPr="00406228" w:rsidRDefault="00406228" w:rsidP="00406228">
      <w:pPr>
        <w:pStyle w:val="normaltableau"/>
        <w:spacing w:before="0" w:after="0" w:line="276" w:lineRule="auto"/>
        <w:jc w:val="center"/>
        <w:rPr>
          <w:rFonts w:ascii="Cambria" w:eastAsia="MS Mincho" w:hAnsi="Cambria"/>
          <w:b/>
          <w:lang w:val="pl-PL"/>
        </w:rPr>
      </w:pPr>
      <w:r w:rsidRPr="00406228">
        <w:rPr>
          <w:rFonts w:ascii="Cambria" w:eastAsia="MS Mincho" w:hAnsi="Cambria"/>
          <w:b/>
          <w:lang w:val="pl-PL"/>
        </w:rPr>
        <w:t>wyników rozdziałów elektroforetycznych wraz z oprogramowaniem do akwizycji obrazów cyfrowych i ich analizy ilościowej</w:t>
      </w:r>
    </w:p>
    <w:p w:rsidR="00CA2B01" w:rsidRPr="007A43B5" w:rsidRDefault="00B012DD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D37C3E">
        <w:rPr>
          <w:rFonts w:ascii="Cambria" w:eastAsia="MS Mincho" w:hAnsi="Cambria"/>
          <w:b/>
          <w:lang w:val="pl-PL"/>
        </w:rPr>
        <w:t>ADZ.261</w:t>
      </w:r>
      <w:r w:rsidR="00EF4380">
        <w:rPr>
          <w:rFonts w:ascii="Cambria" w:eastAsia="MS Mincho" w:hAnsi="Cambria"/>
          <w:b/>
          <w:lang w:val="pl-PL"/>
        </w:rPr>
        <w:t>.28.</w:t>
      </w:r>
      <w:r w:rsidR="00D37C3E" w:rsidRPr="00D37C3E">
        <w:rPr>
          <w:rFonts w:ascii="Cambria" w:eastAsia="MS Mincho" w:hAnsi="Cambria"/>
          <w:b/>
          <w:lang w:val="pl-PL"/>
        </w:rPr>
        <w:t>2018</w:t>
      </w:r>
      <w:r w:rsidRPr="007A43B5">
        <w:rPr>
          <w:rFonts w:ascii="Cambria" w:eastAsia="MS Mincho" w:hAnsi="Cambria"/>
          <w:b/>
          <w:lang w:val="pl-PL"/>
        </w:rPr>
        <w:t>)</w:t>
      </w: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Pr="007A43B5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…………………………….. (słownie: ……………..…………………………….… ), </w:t>
      </w:r>
      <w:r>
        <w:rPr>
          <w:rFonts w:ascii="Cambria" w:hAnsi="Cambria"/>
          <w:sz w:val="22"/>
          <w:szCs w:val="22"/>
        </w:rPr>
        <w:t xml:space="preserve"> 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</w:t>
      </w:r>
      <w:r w:rsidR="00EA14FA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,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</w:t>
      </w:r>
      <w:r w:rsidR="00EA14FA"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 xml:space="preserve">, </w:t>
      </w:r>
    </w:p>
    <w:p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CA3D94" w:rsidRPr="00CA3D94" w:rsidRDefault="00CA3D94" w:rsidP="00655DF6">
      <w:pPr>
        <w:numPr>
          <w:ilvl w:val="0"/>
          <w:numId w:val="27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CA3D94" w:rsidRPr="00CA3D94" w:rsidRDefault="00CA3D94" w:rsidP="00655DF6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lastRenderedPageBreak/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 w:rsidR="00EA14FA"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 w:rsidR="00EA14FA">
        <w:rPr>
          <w:rFonts w:asciiTheme="majorHAnsi" w:hAnsiTheme="majorHAnsi" w:cs="Arial"/>
          <w:sz w:val="16"/>
          <w:szCs w:val="18"/>
        </w:rPr>
        <w:t>późn</w:t>
      </w:r>
      <w:proofErr w:type="spellEnd"/>
      <w:r w:rsidR="00EA14FA"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1B3807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1B3807" w:rsidRPr="002D68EC" w:rsidRDefault="001B3807" w:rsidP="001B3807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tbl>
      <w:tblPr>
        <w:tblW w:w="489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77"/>
        <w:gridCol w:w="1935"/>
        <w:gridCol w:w="2342"/>
      </w:tblGrid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40622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40622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406228" w:rsidRPr="00406228" w:rsidTr="00055E39">
        <w:tc>
          <w:tcPr>
            <w:tcW w:w="5000" w:type="pct"/>
            <w:gridSpan w:val="4"/>
            <w:shd w:val="clear" w:color="auto" w:fill="E6E6E6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06228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ind w:left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406228">
              <w:rPr>
                <w:rFonts w:asciiTheme="majorHAnsi" w:hAnsiTheme="majorHAnsi" w:cs="Arial"/>
                <w:b/>
                <w:sz w:val="22"/>
                <w:szCs w:val="22"/>
              </w:rPr>
              <w:t>Uniwersalne stanowisko do obrazowania wyników rozdziałów elektroforetycznych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i/>
                <w:sz w:val="22"/>
                <w:szCs w:val="22"/>
              </w:rPr>
              <w:t>Podać model i producenta w kolumnie 3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Światło UV (szczyt emisji w zakresie 254-302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>) przechodzące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białe przechodzące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białe oświetlenie górne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niebieskie,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zielone, oświetlenie górne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czerwone,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podczerwone,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Detekcja chemiluminescencji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Obrazowanie żeli i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blotów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 xml:space="preserve"> w technice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stain-free</w:t>
            </w:r>
            <w:proofErr w:type="spellEnd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Wykorzystanie wszystkich powyższych metod oświetlania obiektu (pkt. 2 – 10) bez potrzeby zmian sprzętowych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Maksymalny rozmiar obrazowania dla fluorescencji nie mniejszy niż 20 x 15 cm 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Zintegrowana mini-ciemnia optyczna z wbudowaną prowadnicą służącą do mocowania dedykowanych do wybranej aplikacji tac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Kamera CCD co najmniej 6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Mpixeli</w:t>
            </w:r>
            <w:proofErr w:type="spellEnd"/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Kamera chłodzona do co najmniej -15 °C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Rozmiar piksela w kamerze </w:t>
            </w:r>
            <w:r w:rsidR="00DF3BA6" w:rsidRPr="00EF4380">
              <w:rPr>
                <w:rFonts w:ascii="Cambria" w:hAnsi="Cambria"/>
              </w:rPr>
              <w:t xml:space="preserve">nie większy </w:t>
            </w:r>
            <w:r w:rsidR="00DF3BA6" w:rsidRPr="00EF4380">
              <w:rPr>
                <w:rFonts w:ascii="Cambria" w:hAnsi="Cambria"/>
              </w:rPr>
              <w:lastRenderedPageBreak/>
              <w:t>niż 4,</w:t>
            </w:r>
            <w:r w:rsidR="00DF3BA6">
              <w:rPr>
                <w:rFonts w:ascii="Cambria" w:hAnsi="Cambria"/>
              </w:rPr>
              <w:t>70</w:t>
            </w:r>
            <w:r w:rsidR="00DF3BA6" w:rsidRPr="00EF4380">
              <w:rPr>
                <w:rFonts w:ascii="Cambria" w:hAnsi="Cambria"/>
              </w:rPr>
              <w:t xml:space="preserve"> x 4,</w:t>
            </w:r>
            <w:r w:rsidR="00DF3BA6">
              <w:rPr>
                <w:rFonts w:ascii="Cambria" w:hAnsi="Cambria"/>
              </w:rPr>
              <w:t>70</w:t>
            </w:r>
            <w:r w:rsidR="00DF3BA6" w:rsidRPr="00EF4380">
              <w:rPr>
                <w:rFonts w:ascii="Cambria" w:hAnsi="Cambria"/>
              </w:rPr>
              <w:t xml:space="preserve"> </w:t>
            </w:r>
            <w:proofErr w:type="spellStart"/>
            <w:r w:rsidR="00DF3BA6" w:rsidRPr="00EF4380">
              <w:rPr>
                <w:rFonts w:ascii="Cambria" w:hAnsi="Cambria"/>
              </w:rPr>
              <w:t>um</w:t>
            </w:r>
            <w:proofErr w:type="spellEnd"/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Zakres dynamiczny kamery minimum 4 rzędy wielkości (65 535 odcieni szarości)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Automatyczna optymalizacja ekspozycji na najsilniejszy sygnał (unikanie wysycenia detektora)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Automatyczna optymalizacja ekspozycji na wybrany przez użytkownika fragment obrazowanej powierzchni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Tryb akwizycji z akumulacją obrazów pośrednich umożliwiający optymalny dobór czasu akwizycji dla chemiluminescencji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Stale zamontowany zestaw filtrów optymalny dla stosowanego oświetlenia i umożliwiający selektywną detekcję co najmniej 3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fluoroforów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 xml:space="preserve"> przy obrazowaniu tego samego obiektu („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multiplexing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>”)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Pojemność pamięci dyskowej co najmniej 30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Urządzenie zdolne do zapisu uzyskanych obrazów na dyskach sieciowych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Co najmniej 3 porty USB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Oprogramowanie do obróbki i analizy obrazu na komputerach z systemem Windows (co najmniej 10 stanowisk z dynamicznym przydziałem licencji)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Oprogramowanie do obróbki obrazu umożliwia obracanie o dowolny kąt, tworzenie negatywu, regulację jasności i kontrastu 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Oprogramowania umożliwia automatyczne rozpoznawanie ścieżek i prążków.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Oprogramowanie umożliwia określenie wielkości poszczególnych prążków na podstawie definiowanych przez użytkownika standardów wielkości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Możliwość wyznaczania masy zawartej w danym prążku na podstawie normalizacji do pojedynczego prążka referencyjnego lub do krzywej kalibracyjnej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Sterowanie systemem za pomocą myszy i klawiatury (w zestawie)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C69EB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2C69EB" w:rsidRPr="00406228" w:rsidRDefault="002C69EB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2C69EB" w:rsidRPr="00406228" w:rsidRDefault="002C69EB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Funkcja zwiększania czułości</w:t>
            </w:r>
            <w:r w:rsidRPr="00BF1E37">
              <w:rPr>
                <w:rFonts w:asciiTheme="majorHAnsi" w:hAnsiTheme="majorHAnsi"/>
              </w:rPr>
              <w:t xml:space="preserve"> systemu podczas akwizycji danych dla chemiluminescencji oraz podczerwieni poprzez składanie </w:t>
            </w:r>
            <w:proofErr w:type="spellStart"/>
            <w:r w:rsidRPr="00BF1E37">
              <w:rPr>
                <w:rFonts w:asciiTheme="majorHAnsi" w:hAnsiTheme="majorHAnsi"/>
              </w:rPr>
              <w:t>pixeli</w:t>
            </w:r>
            <w:proofErr w:type="spellEnd"/>
            <w:r w:rsidRPr="00BF1E37">
              <w:rPr>
                <w:rFonts w:asciiTheme="majorHAnsi" w:hAnsiTheme="majorHAnsi"/>
              </w:rPr>
              <w:t>- „</w:t>
            </w:r>
            <w:proofErr w:type="spellStart"/>
            <w:r w:rsidRPr="00BF1E37">
              <w:rPr>
                <w:rFonts w:asciiTheme="majorHAnsi" w:hAnsiTheme="majorHAnsi"/>
              </w:rPr>
              <w:t>binning</w:t>
            </w:r>
            <w:proofErr w:type="spellEnd"/>
            <w:r w:rsidRPr="00BF1E37">
              <w:rPr>
                <w:rFonts w:asciiTheme="majorHAnsi" w:hAnsiTheme="majorHAnsi"/>
              </w:rPr>
              <w:t>”- co najmniej 3 poziomy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2C69EB" w:rsidRPr="00406228" w:rsidRDefault="002C69EB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89" w:type="pct"/>
            <w:shd w:val="clear" w:color="auto" w:fill="auto"/>
            <w:vAlign w:val="center"/>
          </w:tcPr>
          <w:p w:rsidR="002C69EB" w:rsidRPr="00406228" w:rsidRDefault="002C69EB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AF2BCA" w:rsidP="00066222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Gwarancja producenta w drugim roku użytkowania systemu</w:t>
      </w:r>
      <w:r w:rsidR="001B3807" w:rsidRPr="001B3807">
        <w:rPr>
          <w:rFonts w:ascii="Cambria" w:hAnsi="Cambria"/>
          <w:sz w:val="22"/>
          <w:szCs w:val="22"/>
        </w:rPr>
        <w:t>:</w:t>
      </w:r>
    </w:p>
    <w:p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1B3807" w:rsidRP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</w:t>
      </w:r>
      <w:r w:rsidR="00CA3D94">
        <w:rPr>
          <w:rFonts w:ascii="Cambria" w:hAnsi="Cambria"/>
          <w:sz w:val="22"/>
          <w:szCs w:val="22"/>
        </w:rPr>
        <w:t xml:space="preserve">i możliwe do wpisania </w:t>
      </w:r>
      <w:r w:rsidR="00AF2BCA">
        <w:rPr>
          <w:rFonts w:ascii="Cambria" w:hAnsi="Cambria"/>
          <w:sz w:val="22"/>
          <w:szCs w:val="22"/>
        </w:rPr>
        <w:t>„NIE”</w:t>
      </w:r>
      <w:r w:rsidR="00CA3D94">
        <w:rPr>
          <w:rFonts w:ascii="Cambria" w:hAnsi="Cambria"/>
          <w:sz w:val="22"/>
          <w:szCs w:val="22"/>
        </w:rPr>
        <w:t xml:space="preserve">, </w:t>
      </w:r>
      <w:r w:rsidR="00AF2BCA">
        <w:rPr>
          <w:rFonts w:ascii="Cambria" w:hAnsi="Cambria"/>
          <w:sz w:val="22"/>
          <w:szCs w:val="22"/>
        </w:rPr>
        <w:t>„TAK”</w:t>
      </w:r>
      <w:r>
        <w:rPr>
          <w:rFonts w:ascii="Cambria" w:hAnsi="Cambria"/>
          <w:sz w:val="22"/>
          <w:szCs w:val="22"/>
        </w:rPr>
        <w:t>)</w:t>
      </w:r>
    </w:p>
    <w:p w:rsidR="00CA2B01" w:rsidRPr="007A43B5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 w:rsidRPr="00AF2BCA">
        <w:rPr>
          <w:rFonts w:ascii="Cambria" w:hAnsi="Cambria"/>
          <w:sz w:val="22"/>
          <w:szCs w:val="22"/>
        </w:rPr>
        <w:t>Niegraniczona liczba licencji na oprogramowanie do obróbki obrazu i analizy</w:t>
      </w:r>
      <w:r w:rsidR="00252130" w:rsidRPr="00FC765A">
        <w:rPr>
          <w:rFonts w:ascii="Cambria" w:hAnsi="Cambria"/>
          <w:sz w:val="22"/>
          <w:szCs w:val="22"/>
        </w:rPr>
        <w:t>:</w:t>
      </w:r>
    </w:p>
    <w:p w:rsidR="00CA2B01" w:rsidRPr="007A43B5" w:rsidRDefault="00CA2B01" w:rsidP="00BE12C1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 w:rsidR="002053BD"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CA2B01" w:rsidRP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ustawienia zindywidualizowanego konta w oprogramowaniu do akwizycji dla każdego użytkownika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2053BD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zmiany odległości kamery od obiektu dla co najmniej trzech pozycji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Default="00AF2BCA" w:rsidP="00BE12C1">
      <w:pPr>
        <w:pStyle w:val="Akapitzlist"/>
        <w:rPr>
          <w:rFonts w:ascii="Cambria" w:hAnsi="Cambria"/>
          <w:sz w:val="22"/>
          <w:szCs w:val="22"/>
        </w:rPr>
      </w:pPr>
    </w:p>
    <w:p w:rsidR="00AF2BCA" w:rsidRP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System posiada światło niebieskie przechodzące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</w:p>
    <w:p w:rsid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sterowania za pomocą ekranu dotykowego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Pr="007A43B5" w:rsidRDefault="00AF2BCA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maksymalnie </w:t>
      </w:r>
      <w:r w:rsidR="001B3807" w:rsidRPr="008E6C66">
        <w:rPr>
          <w:rFonts w:ascii="Cambria" w:eastAsia="MS Mincho" w:hAnsi="Cambria"/>
          <w:bCs/>
          <w:sz w:val="22"/>
          <w:szCs w:val="22"/>
        </w:rPr>
        <w:t xml:space="preserve">do </w:t>
      </w:r>
      <w:r w:rsidR="00C4499F" w:rsidRPr="008E6C66">
        <w:rPr>
          <w:rFonts w:ascii="Cambria" w:eastAsia="MS Mincho" w:hAnsi="Cambria"/>
          <w:bCs/>
          <w:sz w:val="22"/>
          <w:szCs w:val="22"/>
        </w:rPr>
        <w:t>8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AF2BCA" w:rsidRPr="00AF2BCA" w:rsidRDefault="00AF2BCA" w:rsidP="00055E39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AF2BCA">
        <w:rPr>
          <w:rFonts w:asciiTheme="majorHAnsi" w:hAnsiTheme="majorHAnsi"/>
          <w:sz w:val="22"/>
          <w:szCs w:val="22"/>
          <w:lang w:eastAsia="en-US"/>
        </w:rPr>
        <w:t xml:space="preserve">Oświadczam, że wyrażam zgodę na przetwarzanie danych osobowych zawartych 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7A43B5" w:rsidRDefault="007A43B5"/>
    <w:sectPr w:rsidR="007A43B5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AE" w:rsidRDefault="001C79AE" w:rsidP="006239B3">
      <w:r>
        <w:separator/>
      </w:r>
    </w:p>
  </w:endnote>
  <w:endnote w:type="continuationSeparator" w:id="0">
    <w:p w:rsidR="001C79AE" w:rsidRDefault="001C79A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38" w:rsidRDefault="00DF7038">
    <w:pPr>
      <w:pStyle w:val="Stopka"/>
    </w:pPr>
    <w:r>
      <w:rPr>
        <w:noProof/>
      </w:rPr>
      <w:drawing>
        <wp:inline distT="0" distB="0" distL="0" distR="0" wp14:anchorId="4AE28D19" wp14:editId="704BC688">
          <wp:extent cx="5752465" cy="488950"/>
          <wp:effectExtent l="0" t="0" r="635" b="6350"/>
          <wp:docPr id="6" name="Obraz 6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AE" w:rsidRDefault="001C79AE" w:rsidP="006239B3">
      <w:r>
        <w:separator/>
      </w:r>
    </w:p>
  </w:footnote>
  <w:footnote w:type="continuationSeparator" w:id="0">
    <w:p w:rsidR="001C79AE" w:rsidRDefault="001C79AE" w:rsidP="006239B3">
      <w:r>
        <w:continuationSeparator/>
      </w:r>
    </w:p>
  </w:footnote>
  <w:footnote w:id="1">
    <w:p w:rsidR="00DF7038" w:rsidRDefault="00DF7038" w:rsidP="0040622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DF7038" w:rsidRDefault="00DF7038" w:rsidP="00406228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38" w:rsidRDefault="00DF7038">
    <w:pPr>
      <w:pStyle w:val="Nagwek"/>
    </w:pPr>
    <w:r>
      <w:rPr>
        <w:noProof/>
      </w:rPr>
      <w:drawing>
        <wp:inline distT="0" distB="0" distL="0" distR="0" wp14:anchorId="59C74F53" wp14:editId="4E3B1006">
          <wp:extent cx="5709920" cy="977900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28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52B42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8"/>
  </w:num>
  <w:num w:numId="4">
    <w:abstractNumId w:val="23"/>
  </w:num>
  <w:num w:numId="5">
    <w:abstractNumId w:val="32"/>
  </w:num>
  <w:num w:numId="6">
    <w:abstractNumId w:val="25"/>
  </w:num>
  <w:num w:numId="7">
    <w:abstractNumId w:val="28"/>
  </w:num>
  <w:num w:numId="8">
    <w:abstractNumId w:val="33"/>
  </w:num>
  <w:num w:numId="9">
    <w:abstractNumId w:val="12"/>
  </w:num>
  <w:num w:numId="10">
    <w:abstractNumId w:val="18"/>
  </w:num>
  <w:num w:numId="11">
    <w:abstractNumId w:val="39"/>
  </w:num>
  <w:num w:numId="12">
    <w:abstractNumId w:val="15"/>
  </w:num>
  <w:num w:numId="13">
    <w:abstractNumId w:val="0"/>
  </w:num>
  <w:num w:numId="14">
    <w:abstractNumId w:val="26"/>
  </w:num>
  <w:num w:numId="15">
    <w:abstractNumId w:val="24"/>
  </w:num>
  <w:num w:numId="16">
    <w:abstractNumId w:val="34"/>
  </w:num>
  <w:num w:numId="17">
    <w:abstractNumId w:val="10"/>
  </w:num>
  <w:num w:numId="18">
    <w:abstractNumId w:val="1"/>
  </w:num>
  <w:num w:numId="19">
    <w:abstractNumId w:val="7"/>
  </w:num>
  <w:num w:numId="20">
    <w:abstractNumId w:val="31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</w:num>
  <w:num w:numId="25">
    <w:abstractNumId w:val="6"/>
  </w:num>
  <w:num w:numId="26">
    <w:abstractNumId w:val="30"/>
  </w:num>
  <w:num w:numId="27">
    <w:abstractNumId w:val="22"/>
  </w:num>
  <w:num w:numId="28">
    <w:abstractNumId w:val="19"/>
  </w:num>
  <w:num w:numId="29">
    <w:abstractNumId w:val="20"/>
  </w:num>
  <w:num w:numId="30">
    <w:abstractNumId w:val="35"/>
  </w:num>
  <w:num w:numId="31">
    <w:abstractNumId w:val="14"/>
  </w:num>
  <w:num w:numId="32">
    <w:abstractNumId w:val="9"/>
  </w:num>
  <w:num w:numId="33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NbYwNgcSpuamFko6SsGpxcWZ+XkgBUa1AJ4bPL0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9AE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590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07CC1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69EB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66D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46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62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5B46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1DE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091D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3B0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3BA6"/>
    <w:rsid w:val="00DF4152"/>
    <w:rsid w:val="00DF4185"/>
    <w:rsid w:val="00DF4526"/>
    <w:rsid w:val="00DF4C64"/>
    <w:rsid w:val="00DF5AA9"/>
    <w:rsid w:val="00DF635B"/>
    <w:rsid w:val="00DF6AC6"/>
    <w:rsid w:val="00DF6D64"/>
    <w:rsid w:val="00DF7038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10D8-D981-4EE7-AA0E-854BC620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3</cp:revision>
  <cp:lastPrinted>2017-10-05T13:56:00Z</cp:lastPrinted>
  <dcterms:created xsi:type="dcterms:W3CDTF">2018-07-27T14:02:00Z</dcterms:created>
  <dcterms:modified xsi:type="dcterms:W3CDTF">2018-07-27T14:03:00Z</dcterms:modified>
</cp:coreProperties>
</file>