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83D8" w14:textId="49582B37" w:rsidR="00B661B7" w:rsidRPr="006D6DFA" w:rsidRDefault="00002BF8" w:rsidP="000C36D4">
      <w:pPr>
        <w:pStyle w:val="Nagwek2"/>
        <w:numPr>
          <w:ilvl w:val="1"/>
          <w:numId w:val="2"/>
        </w:numPr>
        <w:ind w:left="0" w:firstLine="0"/>
        <w:jc w:val="center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MATRYCA</w:t>
      </w:r>
      <w:r w:rsidR="000C36D4" w:rsidRPr="006D6DFA">
        <w:rPr>
          <w:rFonts w:ascii="Cambria" w:hAnsi="Cambria" w:cs="Times New Roman"/>
          <w:sz w:val="22"/>
          <w:szCs w:val="22"/>
        </w:rPr>
        <w:t xml:space="preserve"> ZGODNOŚCI</w:t>
      </w:r>
    </w:p>
    <w:p w14:paraId="1DF2FA18" w14:textId="77777777" w:rsidR="000C36D4" w:rsidRPr="006D6DFA" w:rsidRDefault="000C36D4" w:rsidP="000C36D4">
      <w:pPr>
        <w:pStyle w:val="Nagwek2"/>
        <w:numPr>
          <w:ilvl w:val="1"/>
          <w:numId w:val="2"/>
        </w:numPr>
        <w:ind w:left="0" w:firstLine="0"/>
        <w:jc w:val="center"/>
        <w:rPr>
          <w:rFonts w:ascii="Cambria" w:hAnsi="Cambria" w:cs="Times New Roman"/>
          <w:sz w:val="22"/>
          <w:szCs w:val="22"/>
        </w:rPr>
      </w:pPr>
    </w:p>
    <w:p w14:paraId="7A84FE48" w14:textId="18E90501" w:rsidR="00B661B7" w:rsidRPr="006D6DFA" w:rsidRDefault="00B661B7" w:rsidP="003A36D6">
      <w:pPr>
        <w:pStyle w:val="LO-Normal"/>
        <w:numPr>
          <w:ilvl w:val="0"/>
          <w:numId w:val="20"/>
        </w:numPr>
        <w:tabs>
          <w:tab w:val="clear" w:pos="709"/>
          <w:tab w:val="left" w:pos="360"/>
        </w:tabs>
        <w:spacing w:after="120"/>
        <w:ind w:left="0" w:firstLine="0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6D6DFA">
        <w:rPr>
          <w:rFonts w:ascii="Cambria" w:hAnsi="Cambria" w:cs="Times New Roman"/>
          <w:b/>
          <w:bCs/>
          <w:sz w:val="22"/>
          <w:szCs w:val="22"/>
        </w:rPr>
        <w:t>D</w:t>
      </w:r>
      <w:r w:rsidR="003A36D6" w:rsidRPr="006D6DFA">
        <w:rPr>
          <w:rFonts w:ascii="Cambria" w:hAnsi="Cambria" w:cs="Times New Roman"/>
          <w:b/>
          <w:bCs/>
          <w:sz w:val="22"/>
          <w:szCs w:val="22"/>
        </w:rPr>
        <w:t>ostawa</w:t>
      </w:r>
      <w:r w:rsidRPr="006D6DFA">
        <w:rPr>
          <w:rFonts w:ascii="Cambria" w:hAnsi="Cambria" w:cs="Times New Roman"/>
          <w:b/>
          <w:bCs/>
          <w:sz w:val="22"/>
          <w:szCs w:val="22"/>
        </w:rPr>
        <w:t xml:space="preserve"> s</w:t>
      </w:r>
      <w:r w:rsidR="00FF1E9C" w:rsidRPr="006D6DFA">
        <w:rPr>
          <w:rFonts w:ascii="Cambria" w:hAnsi="Cambria" w:cs="Times New Roman"/>
          <w:b/>
          <w:bCs/>
          <w:sz w:val="22"/>
          <w:szCs w:val="22"/>
        </w:rPr>
        <w:t>erwer</w:t>
      </w:r>
      <w:r w:rsidRPr="006D6DFA">
        <w:rPr>
          <w:rFonts w:ascii="Cambria" w:hAnsi="Cambria" w:cs="Times New Roman"/>
          <w:b/>
          <w:bCs/>
          <w:sz w:val="22"/>
          <w:szCs w:val="22"/>
        </w:rPr>
        <w:t>ów</w:t>
      </w:r>
      <w:r w:rsidR="00FF1E9C" w:rsidRPr="006D6DFA">
        <w:rPr>
          <w:rFonts w:ascii="Cambria" w:eastAsia="TimesNewRoman;MS PMincho" w:hAnsi="Cambria" w:cs="Times New Roman"/>
          <w:b/>
          <w:bCs/>
          <w:sz w:val="22"/>
          <w:szCs w:val="22"/>
        </w:rPr>
        <w:t xml:space="preserve"> do obliczeń w</w:t>
      </w:r>
      <w:bookmarkStart w:id="0" w:name="_GoBack"/>
      <w:bookmarkEnd w:id="0"/>
      <w:r w:rsidR="00FF1E9C" w:rsidRPr="006D6DFA">
        <w:rPr>
          <w:rFonts w:ascii="Cambria" w:eastAsia="TimesNewRoman;MS PMincho" w:hAnsi="Cambria" w:cs="Times New Roman"/>
          <w:b/>
          <w:bCs/>
          <w:sz w:val="22"/>
          <w:szCs w:val="22"/>
        </w:rPr>
        <w:t xml:space="preserve">ielkoskalowych </w:t>
      </w:r>
      <w:r w:rsidRPr="006D6DFA">
        <w:rPr>
          <w:rFonts w:ascii="Cambria" w:eastAsia="TimesNewRoman;MS PMincho" w:hAnsi="Cambria" w:cs="Times New Roman"/>
          <w:b/>
          <w:bCs/>
          <w:sz w:val="22"/>
          <w:szCs w:val="22"/>
        </w:rPr>
        <w:t>w liczbie</w:t>
      </w:r>
      <w:r w:rsidR="003A36D6" w:rsidRPr="006D6DFA">
        <w:rPr>
          <w:rFonts w:ascii="Cambria" w:eastAsia="TimesNewRoman;MS PMincho" w:hAnsi="Cambria" w:cs="Times New Roman"/>
          <w:b/>
          <w:bCs/>
          <w:sz w:val="22"/>
          <w:szCs w:val="22"/>
        </w:rPr>
        <w:t xml:space="preserve"> </w:t>
      </w:r>
      <w:r w:rsidR="00FF1E9C" w:rsidRPr="006D6DFA">
        <w:rPr>
          <w:rFonts w:ascii="Cambria" w:eastAsia="TimesNewRoman;MS PMincho" w:hAnsi="Cambria" w:cs="Times New Roman"/>
          <w:b/>
          <w:bCs/>
          <w:sz w:val="22"/>
          <w:szCs w:val="22"/>
        </w:rPr>
        <w:t xml:space="preserve">6 </w:t>
      </w:r>
      <w:r w:rsidR="00FF1E9C" w:rsidRPr="006D6DFA">
        <w:rPr>
          <w:rFonts w:ascii="Cambria" w:hAnsi="Cambria" w:cs="Times New Roman"/>
          <w:b/>
          <w:bCs/>
          <w:sz w:val="22"/>
          <w:szCs w:val="22"/>
        </w:rPr>
        <w:t>szt.</w:t>
      </w:r>
      <w:r w:rsidRPr="006D6DFA">
        <w:rPr>
          <w:rFonts w:ascii="Cambria" w:hAnsi="Cambria" w:cs="Times New Roman"/>
          <w:b/>
          <w:bCs/>
          <w:sz w:val="22"/>
          <w:szCs w:val="22"/>
        </w:rPr>
        <w:t>, które spełniają następujące wymagania</w:t>
      </w:r>
      <w:r w:rsidR="003A36D6" w:rsidRPr="006D6DFA">
        <w:rPr>
          <w:rFonts w:ascii="Cambria" w:hAnsi="Cambria" w:cs="Times New Roman"/>
          <w:b/>
          <w:bCs/>
          <w:sz w:val="22"/>
          <w:szCs w:val="22"/>
        </w:rPr>
        <w:t xml:space="preserve"> minimalne</w:t>
      </w:r>
      <w:r w:rsidRPr="006D6DFA">
        <w:rPr>
          <w:rFonts w:ascii="Cambria" w:hAnsi="Cambria" w:cs="Times New Roman"/>
          <w:b/>
          <w:bCs/>
          <w:sz w:val="22"/>
          <w:szCs w:val="22"/>
        </w:rPr>
        <w:t>:</w:t>
      </w:r>
    </w:p>
    <w:tbl>
      <w:tblPr>
        <w:tblW w:w="9991" w:type="dxa"/>
        <w:tblInd w:w="-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4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18"/>
        <w:gridCol w:w="3686"/>
        <w:gridCol w:w="1984"/>
        <w:gridCol w:w="2410"/>
      </w:tblGrid>
      <w:tr w:rsidR="00F72E31" w:rsidRPr="006D6DFA" w14:paraId="3DAC84E6" w14:textId="77777777" w:rsidTr="00F72E31">
        <w:trPr>
          <w:trHeight w:val="940"/>
        </w:trPr>
        <w:tc>
          <w:tcPr>
            <w:tcW w:w="999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01C0304" w14:textId="1AEBAE3E" w:rsidR="00F72E31" w:rsidRPr="006D6DFA" w:rsidRDefault="00F72E31" w:rsidP="000C36D4">
            <w:pPr>
              <w:jc w:val="center"/>
              <w:rPr>
                <w:rFonts w:ascii="Cambria" w:hAnsi="Cambria" w:cs="Times New Roman"/>
                <w:b/>
                <w:color w:val="FF0000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Nazwa i model oferowanych serwerów ……………………………………………..</w:t>
            </w:r>
          </w:p>
        </w:tc>
      </w:tr>
      <w:tr w:rsidR="000C36D4" w:rsidRPr="006D6DFA" w14:paraId="72E51198" w14:textId="68624FD3" w:rsidTr="000C36D4"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CA47C80" w14:textId="77777777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D492114" w14:textId="77777777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Komponent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986C94A" w14:textId="4F908262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Wymagania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minimalne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/parametry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586980" w14:textId="0B9CA903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WYMÓG Z OPZ (TAK/NIE)</w:t>
            </w:r>
            <w:r w:rsidRPr="006D6DFA">
              <w:rPr>
                <w:rFonts w:ascii="Cambria" w:hAnsi="Cambria" w:cs="Times New Roman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A0F5DF" w14:textId="77777777" w:rsidR="000C36D4" w:rsidRPr="006D6DFA" w:rsidRDefault="000C36D4" w:rsidP="004934D3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PARAMETR/CECHA OFEROWANA</w:t>
            </w:r>
          </w:p>
          <w:p w14:paraId="1E9D4485" w14:textId="1305264F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(DOKŁADNY OPIS)</w:t>
            </w:r>
            <w:r w:rsidRPr="006D6DFA">
              <w:rPr>
                <w:rFonts w:ascii="Cambria" w:hAnsi="Cambria" w:cs="Times New Roman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0C36D4" w:rsidRPr="006D6DFA" w14:paraId="760422C7" w14:textId="125A6741" w:rsidTr="000C36D4">
        <w:trPr>
          <w:trHeight w:val="2519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8E0DBC5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55BEF9B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Ogólne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303DB62" w14:textId="0A76B89E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Serwer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do obliczeń wielkoskalowych HPC (High Performance Computing) z obudową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wykonaną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technologii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rack. Wszystkie serwery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muszą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posiadać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identyczne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procesory,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pamięć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operacyjną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oraz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pozostałe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komponenty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takie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jak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chipsety 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karty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rozszerzeń.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br/>
              <w:t xml:space="preserve">Zamawiający wymaga, aby zamawiany sprzęt był fabrycznie nowy (nieużywany) oraz wolny od wszelkich wad, wyprodukowany nie wcześniej niż w 2018 roku.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br/>
              <w:t>Zamówienie obejmuje dostawę, instalację, uruchomienie w siedzibie Zamawiającego przy ul. Trojdena 4 w Warszawie.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15B1B0" w14:textId="77777777" w:rsidR="000C36D4" w:rsidRPr="006D6DFA" w:rsidRDefault="000C36D4" w:rsidP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37E049" w14:textId="77777777" w:rsidR="000C36D4" w:rsidRPr="006D6DFA" w:rsidRDefault="000C36D4" w:rsidP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02688CF8" w14:textId="47A428C9" w:rsidTr="000C36D4">
        <w:trPr>
          <w:trHeight w:val="299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7B726F4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85E1F74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Definicja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serwera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DE9838C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Przez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serwer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Z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amawiający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rozumie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kompletną, autonomiczną jednostkę składającą się z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pojedynczej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płyty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głównej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wraz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procesorami,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pamięcią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operacyjną,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pamięcią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masową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tj.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dyskami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kontrolerami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dysków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oraz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interfejsami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komunikacyjnymi, wraz z obudową i zasilaczem.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695A5B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BD7FCE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7E006C8D" w14:textId="23DD0B68" w:rsidTr="000C36D4">
        <w:trPr>
          <w:trHeight w:val="299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FF4CA5A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D03CABE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Obudowa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585C918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Wysokość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serwera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- maksymalnie 1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U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zajmowanej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wysokości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lastRenderedPageBreak/>
              <w:t>standardowej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szafie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19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>”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3880711D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W obudowie musi istnieć możliwość instalacji nie mniej, niż 8 dysków 2,5” typu hot-swap.</w:t>
            </w:r>
          </w:p>
          <w:p w14:paraId="328045BF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Obudowa musi być wyposażona w komplet szyn montażowych umożliwiających wysunięcie serwera w celach serwisowych oraz organizer do okablowania.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350CAC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20B5B23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0D7A100D" w14:textId="38B43D0F" w:rsidTr="000C36D4">
        <w:trPr>
          <w:trHeight w:val="299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15157F4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8A819DC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  <w:lang w:val="en-US"/>
              </w:rPr>
              <w:t>Płyta główna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3F4EE41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Płyta główna musi umożliwiać instalację dwóch procesorów.</w:t>
            </w:r>
          </w:p>
          <w:p w14:paraId="26650B95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Płyta główna musi być komponentem opracowanym przez producenta serwera i posiadać jego oznaczenia w systemie BIOS/rejestrach DMI.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0F4115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5973F4A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0AFDA428" w14:textId="4663E7BA" w:rsidTr="000C36D4">
        <w:trPr>
          <w:trHeight w:val="299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EC669B0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CD149CC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Procesory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408EE2D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Serwer musi osiągać minimalną wydajność w testach SPEC dot. szybkości CPU (www.spec.org) przynajmniej:</w:t>
            </w:r>
          </w:p>
          <w:p w14:paraId="25A610BC" w14:textId="77777777" w:rsidR="000C36D4" w:rsidRPr="006D6DFA" w:rsidRDefault="000C36D4" w:rsidP="004934D3">
            <w:pPr>
              <w:pStyle w:val="LO-Normal"/>
              <w:numPr>
                <w:ilvl w:val="0"/>
                <w:numId w:val="3"/>
              </w:numPr>
              <w:snapToGrid w:val="0"/>
              <w:spacing w:after="0" w:line="276" w:lineRule="auto"/>
              <w:ind w:left="777" w:hanging="357"/>
              <w:rPr>
                <w:rFonts w:ascii="Cambria" w:hAnsi="Cambria"/>
                <w:sz w:val="22"/>
                <w:szCs w:val="22"/>
                <w:lang w:val="en-US"/>
              </w:rPr>
            </w:pPr>
            <w:r w:rsidRPr="006D6DFA"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  <w:lang w:val="en-US"/>
              </w:rPr>
              <w:t>SPEC_INT2006_Rates: baseline min. 1300 pkt.</w:t>
            </w:r>
          </w:p>
          <w:p w14:paraId="6EDCD4B6" w14:textId="77777777" w:rsidR="000C36D4" w:rsidRPr="006D6DFA" w:rsidRDefault="000C36D4" w:rsidP="004934D3">
            <w:pPr>
              <w:pStyle w:val="LO-Normal"/>
              <w:numPr>
                <w:ilvl w:val="0"/>
                <w:numId w:val="3"/>
              </w:numPr>
              <w:snapToGrid w:val="0"/>
              <w:spacing w:after="0" w:line="276" w:lineRule="auto"/>
              <w:ind w:left="777" w:hanging="357"/>
              <w:rPr>
                <w:rFonts w:ascii="Cambria" w:hAnsi="Cambria" w:cs="Times New Roman"/>
                <w:sz w:val="22"/>
                <w:szCs w:val="22"/>
                <w:lang w:val="en-US"/>
              </w:rPr>
            </w:pPr>
            <w:r w:rsidRPr="006D6DFA">
              <w:rPr>
                <w:rFonts w:ascii="Cambria" w:eastAsia="Times New Roman" w:hAnsi="Cambria" w:cs="Times New Roman"/>
                <w:sz w:val="22"/>
                <w:szCs w:val="22"/>
                <w:lang w:val="en-US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  <w:lang w:val="en-US"/>
              </w:rPr>
              <w:t xml:space="preserve">SPEC_CFP2006_Rates: baseline min. 1100 pkt. </w:t>
            </w:r>
          </w:p>
          <w:p w14:paraId="2F33A982" w14:textId="005E71B2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Wynik testu wydajności dla zaproponowanych procesorów musi pochodzić ze strony </w:t>
            </w:r>
            <w:hyperlink r:id="rId8">
              <w:r w:rsidRPr="006D6DFA">
                <w:rPr>
                  <w:rStyle w:val="InternetLink"/>
                  <w:rFonts w:ascii="Cambria" w:hAnsi="Cambria" w:cs="Times New Roman"/>
                  <w:sz w:val="22"/>
                  <w:szCs w:val="22"/>
                </w:rPr>
                <w:t>http://www.spec.org/</w:t>
              </w:r>
            </w:hyperlink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 z okresu do dnia upływu terminu składania ofert.</w:t>
            </w:r>
          </w:p>
          <w:p w14:paraId="6BFAAE4D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16636E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BDAF81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047C4FAD" w14:textId="65028EAD" w:rsidTr="000C36D4">
        <w:trPr>
          <w:trHeight w:val="527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F8F4076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5A8D5F7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Pamięć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operacyjna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RAM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9256288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Co najmniej 96GB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 pamięci z obsługą kontroli parzystości (ECC-R) w kościach umożliwiających dalszą rozbudowę do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2TB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5A41FAB5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Standard pamięci – DDR4, nie mniej niż 2666 MT/s.</w:t>
            </w:r>
          </w:p>
          <w:p w14:paraId="303BE2E6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Pamięć musi posiadać możliwość skonfigurowania funkcji Mirroring i Rank Sparing.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67E7D8" w14:textId="77777777" w:rsidR="000C36D4" w:rsidRPr="006D6DFA" w:rsidRDefault="000C36D4">
            <w:pPr>
              <w:pStyle w:val="LO-Normal"/>
              <w:snapToGrid w:val="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286023" w14:textId="77777777" w:rsidR="000C36D4" w:rsidRPr="006D6DFA" w:rsidRDefault="000C36D4">
            <w:pPr>
              <w:pStyle w:val="LO-Normal"/>
              <w:snapToGrid w:val="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C36D4" w:rsidRPr="006D6DFA" w14:paraId="62D5DA67" w14:textId="5DFCEEA9" w:rsidTr="004934D3">
        <w:trPr>
          <w:trHeight w:val="988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0094337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E6464A0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Złącza zewnętrzne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BC658C6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 najmniej 3 szt. portów USB 3.0</w:t>
            </w:r>
          </w:p>
          <w:p w14:paraId="634899DD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 najmniej 1 szt. z ww. portów USB z przodu i co najmniej 2 z tyłu serwera</w:t>
            </w:r>
          </w:p>
          <w:p w14:paraId="7343AFBD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lastRenderedPageBreak/>
              <w:t>Port szeregowy RS-232</w:t>
            </w:r>
          </w:p>
          <w:p w14:paraId="06B9DA8D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Port wideo VGA D-SUB wyprowadzony zarówno z przodu, jak i z tyłu serwera</w:t>
            </w:r>
          </w:p>
          <w:p w14:paraId="2302147D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2 porty Ethernet RJ-45</w:t>
            </w:r>
          </w:p>
          <w:p w14:paraId="21D8BAE8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dedykowany port Ethernet RJ-45 do interfejsu zarządzającego</w:t>
            </w:r>
          </w:p>
          <w:p w14:paraId="1287124D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2 porty Ethernet SFP+/DAC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DE34E6" w14:textId="77777777" w:rsidR="000C36D4" w:rsidRPr="006D6DFA" w:rsidRDefault="000C36D4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5CC254" w14:textId="77777777" w:rsidR="000C36D4" w:rsidRPr="006D6DFA" w:rsidRDefault="000C36D4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50F040F1" w14:textId="4097F0CC" w:rsidTr="000C36D4">
        <w:trPr>
          <w:trHeight w:val="790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12897BB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D51B381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Złącza wewnętrzne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2603C25" w14:textId="77777777" w:rsidR="000C36D4" w:rsidRPr="006D6DFA" w:rsidRDefault="000C36D4" w:rsidP="004934D3">
            <w:pPr>
              <w:pStyle w:val="LO-Normal"/>
              <w:tabs>
                <w:tab w:val="clear" w:pos="709"/>
                <w:tab w:val="left" w:pos="453"/>
              </w:tabs>
              <w:spacing w:after="0" w:line="276" w:lineRule="auto"/>
              <w:ind w:left="53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Nie mniej, niż 3 złącza PCI-Express generacji 3, z czego co najmniej dwa o szerokości magistrali x16.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140490" w14:textId="77777777" w:rsidR="000C36D4" w:rsidRPr="006D6DFA" w:rsidRDefault="000C36D4" w:rsidP="00D23E53">
            <w:pPr>
              <w:pStyle w:val="LO-Normal"/>
              <w:tabs>
                <w:tab w:val="clear" w:pos="709"/>
                <w:tab w:val="left" w:pos="453"/>
              </w:tabs>
              <w:spacing w:after="0"/>
              <w:ind w:left="53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FDAB9C" w14:textId="77777777" w:rsidR="000C36D4" w:rsidRPr="006D6DFA" w:rsidRDefault="000C36D4" w:rsidP="00D23E53">
            <w:pPr>
              <w:pStyle w:val="LO-Normal"/>
              <w:tabs>
                <w:tab w:val="clear" w:pos="709"/>
                <w:tab w:val="left" w:pos="453"/>
              </w:tabs>
              <w:spacing w:after="0"/>
              <w:ind w:left="53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1259F3FB" w14:textId="61AD4FEB" w:rsidTr="000C36D4">
        <w:trPr>
          <w:trHeight w:val="2123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BF82DCD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B01D98D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Kontroler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RAID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103EC63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najmniej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1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kontroler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obsługujący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poziomy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RAID: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0, 1, 1+0, 5, 6, 50 i 60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.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Kontroler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musi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być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wyposażony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min.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8GB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 pamięci cache z podtrzymywaniem bateryjnym/kondensatorowym (flash-backed)</w:t>
            </w:r>
          </w:p>
          <w:p w14:paraId="4E9056AC" w14:textId="77777777" w:rsidR="000C36D4" w:rsidRPr="006D6DFA" w:rsidRDefault="000C36D4" w:rsidP="004934D3">
            <w:pPr>
              <w:snapToGrid w:val="0"/>
              <w:spacing w:line="276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 xml:space="preserve">Kontroler musi współpracować z obudową w taki sposób, aby możliwe było zlokalizowanie oraz sygnalizowanie awarii  danego dysku za pomocą lampki kontrolnej.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75D490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0DFD8D1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7B995719" w14:textId="368D99BA" w:rsidTr="000C36D4"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FF1A274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3F1ED72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Dyski twarde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32EF5D2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2 szt. dysków SSD o pojemności co najmniej 480GB, 2,5”, hot-swap ze złączem SATA.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br/>
              <w:t>Obudowa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miejscem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na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instalację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nie mniej, niż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8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dysków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twardych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2,5''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typu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Hot-Swap/Plug.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BC2AA8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4F3934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7A503DF1" w14:textId="0752686B" w:rsidTr="000C36D4"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4AF43CE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2C91B11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Interfejsy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sieciowe: </w:t>
            </w:r>
          </w:p>
          <w:p w14:paraId="48201DDD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GbE/10GbE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3267417" w14:textId="77777777" w:rsidR="000C36D4" w:rsidRPr="006D6DFA" w:rsidRDefault="000C36D4" w:rsidP="004934D3">
            <w:pPr>
              <w:pStyle w:val="LO-Normal"/>
              <w:numPr>
                <w:ilvl w:val="0"/>
                <w:numId w:val="4"/>
              </w:numPr>
              <w:snapToGrid w:val="0"/>
              <w:spacing w:after="0" w:line="276" w:lineRule="auto"/>
              <w:ind w:left="357" w:hanging="357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najmniej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dwa wbudowane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interfejsy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sieciowe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1GbE typu BaseT,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obsługą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protokołu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PXE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oraz WoL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umożliwiających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start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systemu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przez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sieć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Ethernet;</w:t>
            </w:r>
          </w:p>
          <w:p w14:paraId="454050CD" w14:textId="77777777" w:rsidR="000C36D4" w:rsidRPr="006D6DFA" w:rsidRDefault="000C36D4" w:rsidP="004934D3">
            <w:pPr>
              <w:pStyle w:val="LO-Normal"/>
              <w:numPr>
                <w:ilvl w:val="0"/>
                <w:numId w:val="4"/>
              </w:numPr>
              <w:snapToGrid w:val="0"/>
              <w:spacing w:after="0" w:line="276" w:lineRule="auto"/>
              <w:ind w:left="357" w:hanging="357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 najmniej dwa wbudowane interfejsy 10Gigabit Ethernet  w standardzie SFP+</w:t>
            </w:r>
          </w:p>
          <w:p w14:paraId="4F689606" w14:textId="25EECCE1" w:rsidR="000C36D4" w:rsidRPr="006D6DFA" w:rsidRDefault="000C36D4" w:rsidP="004934D3">
            <w:pPr>
              <w:pStyle w:val="LO-Normal"/>
              <w:numPr>
                <w:ilvl w:val="0"/>
                <w:numId w:val="4"/>
              </w:numPr>
              <w:snapToGrid w:val="0"/>
              <w:spacing w:after="0" w:line="276" w:lineRule="auto"/>
              <w:ind w:left="357" w:hanging="357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do każdego interfejsu należy dostarczyć komplet transcieverów i światłowodów,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lastRenderedPageBreak/>
              <w:t>lub kabel typu DAC (Direct Attach), o długości 5 metrów</w:t>
            </w:r>
            <w:r w:rsidRPr="006D6DFA">
              <w:rPr>
                <w:rStyle w:val="Odwoanieprzypisudolnego"/>
                <w:rFonts w:ascii="Cambria" w:hAnsi="Cambria" w:cs="Times New Roman"/>
                <w:sz w:val="22"/>
                <w:szCs w:val="22"/>
              </w:rPr>
              <w:footnoteReference w:id="3"/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B80CA2" w14:textId="77777777" w:rsidR="000C36D4" w:rsidRPr="006D6DFA" w:rsidRDefault="000C36D4">
            <w:pPr>
              <w:pStyle w:val="LO-Normal"/>
              <w:numPr>
                <w:ilvl w:val="0"/>
                <w:numId w:val="4"/>
              </w:numPr>
              <w:snapToGrid w:val="0"/>
              <w:spacing w:after="0"/>
              <w:ind w:left="357" w:hanging="357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7C9354" w14:textId="77777777" w:rsidR="000C36D4" w:rsidRPr="006D6DFA" w:rsidRDefault="000C36D4">
            <w:pPr>
              <w:pStyle w:val="LO-Normal"/>
              <w:numPr>
                <w:ilvl w:val="0"/>
                <w:numId w:val="4"/>
              </w:numPr>
              <w:snapToGrid w:val="0"/>
              <w:spacing w:after="0"/>
              <w:ind w:left="357" w:hanging="357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66A36A3D" w14:textId="692D0223" w:rsidTr="000C36D4"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365379D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D1385FD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Moduł zarządzający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107E971" w14:textId="77777777" w:rsidR="000C36D4" w:rsidRPr="006D6DFA" w:rsidRDefault="000C36D4" w:rsidP="004934D3">
            <w:pPr>
              <w:pStyle w:val="Tekstpodstawowy"/>
              <w:spacing w:after="0" w:line="276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Moduł zarządzający musi posiadać następujące funkcjonalności:</w:t>
            </w:r>
          </w:p>
          <w:p w14:paraId="6793662C" w14:textId="77777777" w:rsidR="000C36D4" w:rsidRPr="006D6DFA" w:rsidRDefault="000C36D4" w:rsidP="004934D3">
            <w:pPr>
              <w:pStyle w:val="LO-Normal"/>
              <w:numPr>
                <w:ilvl w:val="0"/>
                <w:numId w:val="5"/>
              </w:numPr>
              <w:tabs>
                <w:tab w:val="clear" w:pos="707"/>
                <w:tab w:val="left" w:pos="453"/>
                <w:tab w:val="left" w:pos="709"/>
              </w:tabs>
              <w:snapToGrid w:val="0"/>
              <w:spacing w:after="0" w:line="276" w:lineRule="auto"/>
              <w:ind w:left="454" w:hanging="454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moduł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zarządzający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pracą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serwera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wyposażony w osobny (niewspółdzielony z ww. interfejsami) interfejs Ethernet</w:t>
            </w:r>
          </w:p>
          <w:p w14:paraId="1CC382D3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praca niezależna od działania systemu operacyjnego,</w:t>
            </w:r>
          </w:p>
          <w:p w14:paraId="137E8E27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możliwość dostępu do ustawień modułu zarządzającego z poziomu systemu operacyjnego Linux po instalacji odpowiedniego oprogramowania/sterownika,</w:t>
            </w:r>
          </w:p>
          <w:p w14:paraId="79203C2A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obsługa protokołów: DHCP, DNS, NTP</w:t>
            </w:r>
          </w:p>
          <w:p w14:paraId="64B11AD4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monitoring parametrów pracy serwera z wewnętrznym dziennikiem zdarzeń oraz powiadamianiem o zdarzeniach za pomocą SNMP i SMTP</w:t>
            </w:r>
          </w:p>
          <w:p w14:paraId="795F35B7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dostęp do informacji o pracy/awarii zasilaczy, modułów pamięci, wentylatorów, procesorów</w:t>
            </w:r>
          </w:p>
          <w:p w14:paraId="549CB39A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dostęp do modułu zarządzającego za pomocą protokołów HTTPS i SSH</w:t>
            </w:r>
          </w:p>
          <w:p w14:paraId="1AA2FA2F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możliwość zdalnego włączania, wyłączania i resetu serwera</w:t>
            </w:r>
          </w:p>
          <w:p w14:paraId="79648B60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zdalny dostęp do terminala sprzętowego (karty graficznej) oraz do klawiatury (KVMoverIP)</w:t>
            </w:r>
          </w:p>
          <w:p w14:paraId="2143EBD2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możliwość zdalnego podłączania obrazów ISO do wirtualnego napędu CD/DVD</w:t>
            </w:r>
          </w:p>
          <w:p w14:paraId="45BA9A33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 xml:space="preserve">wirtualny port szeregowy, na który mogą być przekierowane wszystkie komunikaty </w:t>
            </w: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diagnostyczne POST oraz konsola systemu operacyjnego (Serial over LAN)</w:t>
            </w:r>
          </w:p>
          <w:p w14:paraId="22BA783C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możliwość integracji z Active Directory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0D25AB" w14:textId="77777777" w:rsidR="000C36D4" w:rsidRPr="006D6DFA" w:rsidRDefault="000C36D4">
            <w:pPr>
              <w:pStyle w:val="Tekstpodstawowy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B7E608" w14:textId="77777777" w:rsidR="000C36D4" w:rsidRPr="006D6DFA" w:rsidRDefault="000C36D4">
            <w:pPr>
              <w:pStyle w:val="Tekstpodstawowy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0C36D4" w:rsidRPr="006D6DFA" w14:paraId="5E507534" w14:textId="7000C1A1" w:rsidTr="000C36D4">
        <w:trPr>
          <w:trHeight w:val="333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62F9B33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B61C2BB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Wentylatory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078332F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Nadmiarowe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wentylatory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typu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hot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swap/plug.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FACC0E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114016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138FE07F" w14:textId="78D47CE8" w:rsidTr="000C36D4">
        <w:trPr>
          <w:trHeight w:val="333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FAD31A5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256540B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Zasilacz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4E30051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 najmniej 1 zasilacz o mocy maksymalnej 800W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D79C65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C8C639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002BF8" w14:paraId="067B00E3" w14:textId="53692896" w:rsidTr="000C36D4">
        <w:trPr>
          <w:trHeight w:val="659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1A41D0A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FFAC540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Style w:val="Domylnaczcionkaakapitu3"/>
                <w:rFonts w:ascii="Cambria" w:eastAsia="TimesNewRoman;MS PMincho" w:hAnsi="Cambria" w:cs="Times New Roman"/>
                <w:sz w:val="22"/>
                <w:szCs w:val="22"/>
              </w:rPr>
              <w:t>Certyfikaty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26E0011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i/>
                <w:i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Serwer musi posiadać deklarację CE.</w:t>
            </w:r>
          </w:p>
          <w:p w14:paraId="41056185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i/>
                <w:iCs/>
                <w:sz w:val="22"/>
                <w:szCs w:val="22"/>
                <w:lang w:val="en-US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  <w:lang w:val="en-US"/>
              </w:rPr>
              <w:t>Oferowany serwer musi znajdować się na liście Windows Server Catalog i posiadać status „Certified for Windows” dla systemów Microsoft Windows Server 2012, Microsoft Windows Server 2012 R2 x64, Microsoft Windows Server 2016.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56E20F" w14:textId="77777777" w:rsidR="000C36D4" w:rsidRPr="00EB6F0B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46DEF5" w14:textId="77777777" w:rsidR="000C36D4" w:rsidRPr="00EB6F0B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</w:tr>
      <w:tr w:rsidR="000C36D4" w:rsidRPr="006D6DFA" w14:paraId="491B14B5" w14:textId="2DE41607" w:rsidTr="000C36D4">
        <w:trPr>
          <w:trHeight w:val="1518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7DDC893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16</w:t>
            </w:r>
          </w:p>
          <w:p w14:paraId="52648D83" w14:textId="77777777" w:rsidR="000C36D4" w:rsidRPr="006D6DFA" w:rsidRDefault="000C36D4">
            <w:pPr>
              <w:rPr>
                <w:rFonts w:ascii="Cambria" w:hAnsi="Cambria" w:cs="Times New Roman"/>
                <w:sz w:val="22"/>
                <w:szCs w:val="22"/>
                <w:lang w:eastAsia="ar-SA"/>
              </w:rPr>
            </w:pPr>
          </w:p>
          <w:p w14:paraId="7695B9D2" w14:textId="77777777" w:rsidR="000C36D4" w:rsidRPr="006D6DFA" w:rsidRDefault="000C36D4">
            <w:pPr>
              <w:rPr>
                <w:rFonts w:ascii="Cambria" w:hAnsi="Cambria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906A852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Inne</w:t>
            </w:r>
          </w:p>
          <w:p w14:paraId="3F743585" w14:textId="77777777" w:rsidR="000C36D4" w:rsidRPr="006D6DFA" w:rsidRDefault="000C36D4">
            <w:pPr>
              <w:rPr>
                <w:rFonts w:ascii="Cambria" w:hAnsi="Cambria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8360016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eastAsia="Noto Sans CJK SC Regular" w:hAnsi="Cambria" w:cs="FreeSans"/>
                <w:color w:val="00000A"/>
                <w:sz w:val="22"/>
                <w:szCs w:val="22"/>
                <w:lang w:bidi="hi-IN"/>
              </w:rPr>
            </w:pPr>
            <w:r w:rsidRPr="006D6DFA">
              <w:rPr>
                <w:rFonts w:ascii="Cambria" w:eastAsia="Noto Sans CJK SC Regular" w:hAnsi="Cambria" w:cs="FreeSans"/>
                <w:color w:val="00000A"/>
                <w:sz w:val="22"/>
                <w:szCs w:val="22"/>
                <w:lang w:bidi="hi-IN"/>
              </w:rPr>
              <w:t>Kable zasilające zakończone wtykiem IEC C13 (męskim).</w:t>
            </w:r>
          </w:p>
          <w:p w14:paraId="7AAE44D9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eastAsia="Noto Sans CJK SC Regular" w:hAnsi="Cambria" w:cs="FreeSans"/>
                <w:color w:val="00000A"/>
                <w:sz w:val="22"/>
                <w:szCs w:val="22"/>
                <w:lang w:bidi="hi-IN"/>
              </w:rPr>
              <w:t>Urządzenie musi być fabrycznie nowe.</w:t>
            </w:r>
          </w:p>
          <w:p w14:paraId="0A943883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eastAsia="Noto Sans CJK SC Regular" w:hAnsi="Cambria" w:cs="FreeSans"/>
                <w:color w:val="00000A"/>
                <w:sz w:val="22"/>
                <w:szCs w:val="22"/>
                <w:lang w:bidi="hi-IN"/>
              </w:rPr>
              <w:t>Zamawiający wymaga dokumentacji w języku polskim lub angielskim dostępnej w portalu internetowym producenta.</w:t>
            </w:r>
          </w:p>
          <w:p w14:paraId="7348C0D8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eastAsia="Noto Sans CJK SC Regular" w:hAnsi="Cambria" w:cs="FreeSans"/>
                <w:color w:val="00000A"/>
                <w:sz w:val="22"/>
                <w:szCs w:val="22"/>
                <w:lang w:bidi="hi-IN"/>
              </w:rPr>
              <w:t>Możliwość telefonicznego lub internetowego sprawdzenia konfiguracji sprzętowej serwera oraz warunków gwarancji po podaniu numeru seryjnego bezpośrednio u producenta lub jego przedstawiciela.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00F77B" w14:textId="77777777" w:rsidR="000C36D4" w:rsidRPr="006D6DFA" w:rsidRDefault="000C36D4">
            <w:pPr>
              <w:pStyle w:val="LO-Normal"/>
              <w:snapToGrid w:val="0"/>
              <w:rPr>
                <w:rFonts w:ascii="Cambria" w:eastAsia="Noto Sans CJK SC Regular" w:hAnsi="Cambria" w:cs="FreeSans"/>
                <w:color w:val="00000A"/>
                <w:sz w:val="22"/>
                <w:szCs w:val="22"/>
                <w:lang w:bidi="hi-IN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2DC6CA" w14:textId="77777777" w:rsidR="000C36D4" w:rsidRPr="006D6DFA" w:rsidRDefault="000C36D4">
            <w:pPr>
              <w:pStyle w:val="LO-Normal"/>
              <w:snapToGrid w:val="0"/>
              <w:rPr>
                <w:rFonts w:ascii="Cambria" w:eastAsia="Noto Sans CJK SC Regular" w:hAnsi="Cambria" w:cs="FreeSans"/>
                <w:color w:val="00000A"/>
                <w:sz w:val="22"/>
                <w:szCs w:val="22"/>
                <w:lang w:bidi="hi-IN"/>
              </w:rPr>
            </w:pPr>
          </w:p>
        </w:tc>
      </w:tr>
      <w:tr w:rsidR="000C36D4" w:rsidRPr="006D6DFA" w14:paraId="1FE988D1" w14:textId="512FE85B" w:rsidTr="000C36D4"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EF62F82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5895A34" w14:textId="77777777" w:rsidR="000C36D4" w:rsidRPr="006D6DFA" w:rsidRDefault="000C36D4">
            <w:pPr>
              <w:pStyle w:val="Normalny1"/>
              <w:tabs>
                <w:tab w:val="left" w:pos="720"/>
              </w:tabs>
              <w:snapToGrid w:val="0"/>
              <w:spacing w:before="60" w:after="60"/>
              <w:rPr>
                <w:rFonts w:ascii="Cambria" w:hAnsi="Cambria"/>
                <w:bCs/>
                <w:iCs/>
                <w:sz w:val="22"/>
                <w:szCs w:val="22"/>
              </w:rPr>
            </w:pPr>
            <w:r w:rsidRPr="006D6DFA">
              <w:rPr>
                <w:rFonts w:ascii="Cambria" w:hAnsi="Cambria"/>
                <w:bCs/>
                <w:iCs/>
                <w:sz w:val="22"/>
                <w:szCs w:val="22"/>
              </w:rPr>
              <w:t>Gwarancja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1565DC5" w14:textId="77777777" w:rsidR="000C36D4" w:rsidRPr="006D6DFA" w:rsidRDefault="000C36D4" w:rsidP="004934D3">
            <w:pPr>
              <w:pStyle w:val="Normalny1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Urządzenie musi być objęte gwarancją przez okres nie krótszy, niż 5 lat z możliwością zgłaszania awarii w trybie 365x7x24 poprzez ogólnopolską linię telefoniczną lub portal internetowy producenta; czas reakcji: następny dzień roboczy, naprawa do 5 dni roboczych.</w:t>
            </w:r>
          </w:p>
          <w:p w14:paraId="19584974" w14:textId="77777777" w:rsidR="000C36D4" w:rsidRPr="006D6DFA" w:rsidRDefault="000C36D4" w:rsidP="004934D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Sprzęt będzie serwisowany przez autoryzowanego przedstawiciela producenta lub bezpośrednio przez producenta.</w:t>
            </w:r>
          </w:p>
          <w:p w14:paraId="6B06966B" w14:textId="77777777" w:rsidR="000C36D4" w:rsidRPr="006D6DFA" w:rsidRDefault="000C36D4" w:rsidP="004934D3">
            <w:pPr>
              <w:pStyle w:val="Normalny1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lastRenderedPageBreak/>
      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      </w:r>
          </w:p>
          <w:p w14:paraId="76C5784F" w14:textId="77777777" w:rsidR="000C36D4" w:rsidRPr="006D6DFA" w:rsidRDefault="000C36D4" w:rsidP="004934D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eastAsia="MS Mincho;ＭＳ 明朝" w:hAnsi="Cambria"/>
                <w:sz w:val="22"/>
                <w:szCs w:val="22"/>
              </w:rPr>
              <w:t>Wykonawca zobowiązuje się na czas trwania gwarancji do nieodpłatnego usuwania zgłaszanych usterek zgodnie z warunkami gwarancji określonymi w ofercie, stanowiącej załącznik do umowy, przy następujących warunkach:</w:t>
            </w:r>
          </w:p>
          <w:p w14:paraId="10A56F34" w14:textId="77777777" w:rsidR="000C36D4" w:rsidRPr="006D6DFA" w:rsidRDefault="000C36D4" w:rsidP="004934D3">
            <w:pPr>
              <w:numPr>
                <w:ilvl w:val="1"/>
                <w:numId w:val="7"/>
              </w:numPr>
              <w:tabs>
                <w:tab w:val="left" w:pos="273"/>
                <w:tab w:val="left" w:pos="453"/>
              </w:tabs>
              <w:spacing w:line="276" w:lineRule="auto"/>
              <w:ind w:left="273" w:hanging="240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czas przywrócenia pełnej funkcjonalności serwerów: maks. 5 dni roboczych od dnia zgłoszenia awarii systemu, termin może ulec wydłużeniu jeżeli zaistnieje konieczność sprowadzenia części zamiennych z zagranicy do maks. 20 dni roboczych,</w:t>
            </w:r>
          </w:p>
          <w:p w14:paraId="050EB2AF" w14:textId="0ECBA781" w:rsidR="000C36D4" w:rsidRPr="006D6DFA" w:rsidRDefault="000C36D4" w:rsidP="004934D3">
            <w:pPr>
              <w:numPr>
                <w:ilvl w:val="1"/>
                <w:numId w:val="7"/>
              </w:numPr>
              <w:tabs>
                <w:tab w:val="left" w:pos="273"/>
              </w:tabs>
              <w:spacing w:line="276" w:lineRule="auto"/>
              <w:ind w:left="273" w:hanging="240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w przypadku trwania awarii uniemożliwiającej korzystanie z serwera przez co najmniej 7 dni, okres gwarancji ulegnie automatycznemu przedłużeniu o cały okres unieruchomienia systemu.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166647" w14:textId="77777777" w:rsidR="000C36D4" w:rsidRPr="006D6DFA" w:rsidRDefault="000C36D4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5F1D502" w14:textId="77777777" w:rsidR="000C36D4" w:rsidRPr="006D6DFA" w:rsidRDefault="000C36D4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D3277F7" w14:textId="77777777" w:rsidR="00853351" w:rsidRPr="006D6DFA" w:rsidRDefault="00853351">
      <w:pPr>
        <w:pStyle w:val="LO-Normal"/>
        <w:rPr>
          <w:rFonts w:ascii="Cambria" w:hAnsi="Cambria" w:cs="Times New Roman"/>
          <w:b/>
          <w:sz w:val="22"/>
          <w:szCs w:val="22"/>
        </w:rPr>
      </w:pPr>
    </w:p>
    <w:p w14:paraId="71F86F5D" w14:textId="09677755" w:rsidR="003A36D6" w:rsidRPr="006D6DFA" w:rsidRDefault="003A36D6" w:rsidP="003A36D6">
      <w:pPr>
        <w:pStyle w:val="LO-Normal"/>
        <w:numPr>
          <w:ilvl w:val="0"/>
          <w:numId w:val="7"/>
        </w:numPr>
        <w:spacing w:after="120"/>
        <w:rPr>
          <w:rFonts w:ascii="Cambria" w:hAnsi="Cambria" w:cs="Times New Roman"/>
          <w:b/>
          <w:bCs/>
          <w:sz w:val="22"/>
          <w:szCs w:val="22"/>
        </w:rPr>
      </w:pPr>
      <w:r w:rsidRPr="006D6DFA">
        <w:rPr>
          <w:rFonts w:ascii="Cambria" w:hAnsi="Cambria" w:cs="Times New Roman"/>
          <w:b/>
          <w:bCs/>
          <w:sz w:val="22"/>
          <w:szCs w:val="22"/>
        </w:rPr>
        <w:t>Dostawa s</w:t>
      </w:r>
      <w:r w:rsidR="00FF1E9C" w:rsidRPr="006D6DFA">
        <w:rPr>
          <w:rFonts w:ascii="Cambria" w:hAnsi="Cambria" w:cs="Times New Roman"/>
          <w:b/>
          <w:bCs/>
          <w:sz w:val="22"/>
          <w:szCs w:val="22"/>
        </w:rPr>
        <w:t>erwer</w:t>
      </w:r>
      <w:r w:rsidRPr="006D6DFA">
        <w:rPr>
          <w:rFonts w:ascii="Cambria" w:hAnsi="Cambria" w:cs="Times New Roman"/>
          <w:b/>
          <w:bCs/>
          <w:sz w:val="22"/>
          <w:szCs w:val="22"/>
        </w:rPr>
        <w:t>a</w:t>
      </w:r>
      <w:r w:rsidR="00FF1E9C" w:rsidRPr="006D6DFA">
        <w:rPr>
          <w:rFonts w:ascii="Cambria" w:eastAsia="TimesNewRoman;MS PMincho" w:hAnsi="Cambria" w:cs="Times New Roman"/>
          <w:b/>
          <w:bCs/>
          <w:sz w:val="22"/>
          <w:szCs w:val="22"/>
        </w:rPr>
        <w:t xml:space="preserve"> baz danych do obliczeń wielkoskalowych </w:t>
      </w:r>
      <w:r w:rsidRPr="006D6DFA">
        <w:rPr>
          <w:rFonts w:ascii="Cambria" w:eastAsia="TimesNewRoman;MS PMincho" w:hAnsi="Cambria" w:cs="Times New Roman"/>
          <w:b/>
          <w:bCs/>
          <w:sz w:val="22"/>
          <w:szCs w:val="22"/>
        </w:rPr>
        <w:t>-</w:t>
      </w:r>
      <w:r w:rsidR="00FF1E9C" w:rsidRPr="006D6DFA">
        <w:rPr>
          <w:rFonts w:ascii="Cambria" w:eastAsia="TimesNewRoman;MS PMincho" w:hAnsi="Cambria" w:cs="Times New Roman"/>
          <w:b/>
          <w:bCs/>
          <w:sz w:val="22"/>
          <w:szCs w:val="22"/>
        </w:rPr>
        <w:t xml:space="preserve"> 1 </w:t>
      </w:r>
      <w:r w:rsidR="00FF1E9C" w:rsidRPr="006D6DFA">
        <w:rPr>
          <w:rFonts w:ascii="Cambria" w:hAnsi="Cambria" w:cs="Times New Roman"/>
          <w:b/>
          <w:bCs/>
          <w:sz w:val="22"/>
          <w:szCs w:val="22"/>
        </w:rPr>
        <w:t>szt.</w:t>
      </w:r>
      <w:r w:rsidR="00FF1E9C" w:rsidRPr="006D6DFA">
        <w:rPr>
          <w:rFonts w:ascii="Cambria" w:eastAsia="TimesNewRoman;MS PMincho" w:hAnsi="Cambria" w:cs="Times New Roman"/>
          <w:b/>
          <w:bCs/>
          <w:sz w:val="22"/>
          <w:szCs w:val="22"/>
        </w:rPr>
        <w:t xml:space="preserve"> </w:t>
      </w:r>
      <w:r w:rsidRPr="006D6DFA">
        <w:rPr>
          <w:rFonts w:ascii="Cambria" w:hAnsi="Cambria" w:cs="Times New Roman"/>
          <w:b/>
          <w:bCs/>
          <w:sz w:val="22"/>
          <w:szCs w:val="22"/>
        </w:rPr>
        <w:t xml:space="preserve">, który musi </w:t>
      </w:r>
      <w:r w:rsidRPr="006D6DFA">
        <w:rPr>
          <w:rFonts w:ascii="Cambria" w:eastAsia="TimesNewRoman;MS PMincho" w:hAnsi="Cambria" w:cs="Times New Roman"/>
          <w:b/>
          <w:bCs/>
          <w:sz w:val="22"/>
          <w:szCs w:val="22"/>
        </w:rPr>
        <w:t>spełniać następujące wymagania minimalne:</w:t>
      </w:r>
    </w:p>
    <w:tbl>
      <w:tblPr>
        <w:tblW w:w="9991" w:type="dxa"/>
        <w:tblInd w:w="-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4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701"/>
        <w:gridCol w:w="3402"/>
        <w:gridCol w:w="1984"/>
        <w:gridCol w:w="2410"/>
      </w:tblGrid>
      <w:tr w:rsidR="00F72E31" w:rsidRPr="006D6DFA" w14:paraId="5BDF239A" w14:textId="77777777" w:rsidTr="00F72E31">
        <w:trPr>
          <w:trHeight w:val="869"/>
        </w:trPr>
        <w:tc>
          <w:tcPr>
            <w:tcW w:w="999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07E646B" w14:textId="71C532F1" w:rsidR="00F72E31" w:rsidRPr="006D6DFA" w:rsidRDefault="00F72E31" w:rsidP="004934D3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Nazwa i model oferowanego serwera ……………………………………………..</w:t>
            </w:r>
          </w:p>
        </w:tc>
      </w:tr>
      <w:tr w:rsidR="000C36D4" w:rsidRPr="006D6DFA" w14:paraId="6D448EF2" w14:textId="11C71830" w:rsidTr="000C36D4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CD2D055" w14:textId="77777777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E8F035A" w14:textId="77777777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Komponent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F806F8F" w14:textId="53388A1A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Wymagania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minimalne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/parametry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D91F2D" w14:textId="4D785843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WYMÓG Z OPZ (TAK/NIE)</w:t>
            </w:r>
            <w:r w:rsidRPr="006D6DFA">
              <w:rPr>
                <w:rFonts w:ascii="Cambria" w:hAnsi="Cambria" w:cs="Times New Roman"/>
                <w:b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335396" w14:textId="77777777" w:rsidR="000C36D4" w:rsidRPr="006D6DFA" w:rsidRDefault="000C36D4" w:rsidP="004934D3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PARAMETR/CECHA OFEROWANA</w:t>
            </w:r>
          </w:p>
          <w:p w14:paraId="1DF7B38B" w14:textId="6B1A5F88" w:rsidR="000C36D4" w:rsidRPr="006D6DFA" w:rsidRDefault="000C36D4" w:rsidP="004934D3">
            <w:pPr>
              <w:pStyle w:val="LO-Normal"/>
              <w:snapToGrid w:val="0"/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(DOKŁADNY OPIS)</w:t>
            </w:r>
            <w:r w:rsidRPr="006D6DFA">
              <w:rPr>
                <w:rFonts w:ascii="Cambria" w:hAnsi="Cambria" w:cs="Times New Roman"/>
                <w:b/>
                <w:sz w:val="22"/>
                <w:szCs w:val="22"/>
                <w:vertAlign w:val="superscript"/>
              </w:rPr>
              <w:footnoteReference w:id="5"/>
            </w:r>
          </w:p>
        </w:tc>
      </w:tr>
      <w:tr w:rsidR="000C36D4" w:rsidRPr="006D6DFA" w14:paraId="069BE72F" w14:textId="42AFA7A0" w:rsidTr="000C36D4">
        <w:trPr>
          <w:trHeight w:val="299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A2CDD7C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639DCC1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Ogólne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4D69196" w14:textId="3EFCD60B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Serwer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do obliczeń wielkoskalowych HPC (High Performance Computing) z obudową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wykonaną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technologii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rack. Wszystkie serwery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muszą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posiadać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identyczne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procesory,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pamięć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operacyjną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oraz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pozostałe komponenty takie jak chipsety i karty rozszerzeń.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br/>
              <w:t xml:space="preserve">Zamawiający wymaga, aby zamawiany sprzęt był fabrycznie nowy (nieużywany) oraz wolny od wszelkich wad, wyprodukowany nie wcześniej niż w 2018 roku.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br/>
              <w:t>Zamówienie obejmuje dostawę, instalację, uruchomienie w siedzibie Zamawiającego przy ul. Trojdena 4 w Warszawie.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DC26ABD" w14:textId="77777777" w:rsidR="000C36D4" w:rsidRPr="006D6DFA" w:rsidRDefault="000C36D4" w:rsidP="00A21A61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BE6D94" w14:textId="77777777" w:rsidR="000C36D4" w:rsidRPr="006D6DFA" w:rsidRDefault="000C36D4" w:rsidP="00A21A61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0E14FC51" w14:textId="0F7EB969" w:rsidTr="000C36D4">
        <w:trPr>
          <w:trHeight w:val="299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600B8B0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4B9FDC6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Definicja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serwera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E49537E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Przez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serwer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Z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amawiający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rozumie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kompletną, autonomiczną jednostkę składającą się z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pojedynczej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płyty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głównej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wraz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procesorami,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pamięcią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operacyjną,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pamięcią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masową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tj.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dyskami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kontrolerami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dysków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oraz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interfejsami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komunikacyjnymi, wraz z obudową i zasilaczem.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BDDF19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9BA12D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5527B45E" w14:textId="6C82FF61" w:rsidTr="000C36D4">
        <w:trPr>
          <w:trHeight w:val="299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620667F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4090362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Obudowa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8D399FF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Wysokość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serwera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maksymalnie 1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U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zajmowanej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wysokości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standardowej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szafie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19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>”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48C7ABD8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W obudowie musi istnieć możliwość instalacji nie mniej, niż 8 dysków 2,5” typu hot-swap.</w:t>
            </w:r>
          </w:p>
          <w:p w14:paraId="2F186000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Obudowa musi być wyposażona w komplet szyn montażowych umożliwiających wysunięcie serwera w celach serwisowych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lastRenderedPageBreak/>
              <w:t>oraz organizer do okablowania.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70C061D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8C29BD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2198B0C0" w14:textId="342A4174" w:rsidTr="000C36D4">
        <w:trPr>
          <w:trHeight w:val="299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F3F6837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E8DFFA9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Płyta główna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895F5FF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Płyta główna musi umożliwiać instalację dwóch procesorów.</w:t>
            </w:r>
          </w:p>
          <w:p w14:paraId="0C0B1E5E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Płyta główna musi być komponentem opracowanym przez producenta serwera i posiadać jego oznaczenia w systemie BIOS/rejestrach DMI.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B478F5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41DDA7A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3BB6F0CE" w14:textId="18536446" w:rsidTr="000C36D4">
        <w:trPr>
          <w:trHeight w:val="299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9C17CDB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EDFC5DD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Procesory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9B65CC4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Serwer musi osiągać minimalną wydajność w testach SPEC dot. szybkości CPU (www.spec.org) przynajmniej:</w:t>
            </w:r>
          </w:p>
          <w:p w14:paraId="2411AEDC" w14:textId="77777777" w:rsidR="000C36D4" w:rsidRPr="006D6DFA" w:rsidRDefault="000C36D4" w:rsidP="004934D3">
            <w:pPr>
              <w:pStyle w:val="LO-Normal"/>
              <w:numPr>
                <w:ilvl w:val="0"/>
                <w:numId w:val="3"/>
              </w:numPr>
              <w:snapToGrid w:val="0"/>
              <w:spacing w:after="0" w:line="276" w:lineRule="auto"/>
              <w:ind w:left="777" w:hanging="357"/>
              <w:rPr>
                <w:rFonts w:ascii="Cambria" w:hAnsi="Cambria" w:cs="Times New Roman"/>
                <w:sz w:val="22"/>
                <w:szCs w:val="22"/>
                <w:lang w:val="en-US"/>
              </w:rPr>
            </w:pPr>
            <w:r w:rsidRPr="006D6DFA"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  <w:lang w:val="en-US"/>
              </w:rPr>
              <w:t>SPEC_INT2006_Rates: baseline min. 2100 pkt.</w:t>
            </w:r>
          </w:p>
          <w:p w14:paraId="556DF7BA" w14:textId="77777777" w:rsidR="000C36D4" w:rsidRPr="006D6DFA" w:rsidRDefault="000C36D4" w:rsidP="004934D3">
            <w:pPr>
              <w:pStyle w:val="LO-Normal"/>
              <w:numPr>
                <w:ilvl w:val="0"/>
                <w:numId w:val="3"/>
              </w:numPr>
              <w:snapToGrid w:val="0"/>
              <w:spacing w:after="0" w:line="276" w:lineRule="auto"/>
              <w:ind w:left="777" w:hanging="357"/>
              <w:rPr>
                <w:rFonts w:ascii="Cambria" w:hAnsi="Cambria" w:cs="Times New Roman"/>
                <w:sz w:val="22"/>
                <w:szCs w:val="22"/>
                <w:lang w:val="en-US"/>
              </w:rPr>
            </w:pPr>
            <w:r w:rsidRPr="006D6DFA">
              <w:rPr>
                <w:rFonts w:ascii="Cambria" w:eastAsia="Times New Roman" w:hAnsi="Cambria" w:cs="Times New Roman"/>
                <w:sz w:val="22"/>
                <w:szCs w:val="22"/>
                <w:lang w:val="en-US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  <w:lang w:val="en-US"/>
              </w:rPr>
              <w:t xml:space="preserve">SPEC_CFP2006_Rates: baseline min. 1500 pkt. </w:t>
            </w:r>
          </w:p>
          <w:p w14:paraId="76C5712F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ind w:left="42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  <w:p w14:paraId="3F51AF18" w14:textId="35E5C925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ahom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Wynik testu wydajności dla zaproponowanych procesorów musi pochodzić ze strony </w:t>
            </w:r>
            <w:hyperlink r:id="rId9">
              <w:r w:rsidRPr="006D6DFA">
                <w:rPr>
                  <w:rStyle w:val="InternetLink"/>
                  <w:rFonts w:ascii="Cambria" w:hAnsi="Cambria" w:cs="Times New Roman"/>
                  <w:sz w:val="22"/>
                  <w:szCs w:val="22"/>
                </w:rPr>
                <w:t>http://www.spec.org/</w:t>
              </w:r>
            </w:hyperlink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 z okresu do dnia opublikowania postępowania.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876236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3A7EC3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4D544251" w14:textId="291DD48F" w:rsidTr="000C36D4">
        <w:trPr>
          <w:trHeight w:val="527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440D471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622E96F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Pamięć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operacyjna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RAM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462473A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160GB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 pamięci z obsługą kontroli parzystości (ECC-R) w kościach umożliwiających dalszą rozbudowę do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2TB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.</w:t>
            </w:r>
          </w:p>
          <w:p w14:paraId="3953584F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Standard pamięci – DDR4, nie mniej niż 2666 MT/s.</w:t>
            </w:r>
          </w:p>
          <w:p w14:paraId="4D6F992D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Pamięć musi posiadać możliwość skonfigurowania funkcji Mirroring i Rank Sparing.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426C60" w14:textId="77777777" w:rsidR="000C36D4" w:rsidRPr="006D6DFA" w:rsidRDefault="000C36D4">
            <w:pPr>
              <w:pStyle w:val="LO-Normal"/>
              <w:snapToGrid w:val="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7043FE" w14:textId="77777777" w:rsidR="000C36D4" w:rsidRPr="006D6DFA" w:rsidRDefault="000C36D4">
            <w:pPr>
              <w:pStyle w:val="LO-Normal"/>
              <w:snapToGrid w:val="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C36D4" w:rsidRPr="006D6DFA" w14:paraId="1A3420D3" w14:textId="05ED6382" w:rsidTr="000C36D4">
        <w:trPr>
          <w:trHeight w:val="3192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480F7A4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2A91CBA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Złącza zewnętrzne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CBFF6B8" w14:textId="77777777" w:rsidR="000C36D4" w:rsidRPr="006D6DFA" w:rsidRDefault="000C36D4" w:rsidP="004934D3">
            <w:pPr>
              <w:pStyle w:val="LO-Normal"/>
              <w:tabs>
                <w:tab w:val="left" w:pos="453"/>
              </w:tabs>
              <w:spacing w:after="0" w:line="276" w:lineRule="auto"/>
              <w:ind w:left="720"/>
              <w:rPr>
                <w:rFonts w:ascii="Cambria" w:hAnsi="Cambria" w:cs="Times New Roman"/>
                <w:sz w:val="22"/>
                <w:szCs w:val="22"/>
              </w:rPr>
            </w:pPr>
          </w:p>
          <w:p w14:paraId="2B68C0F2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 najmniej 3 szt. portów USB 3.0</w:t>
            </w:r>
          </w:p>
          <w:p w14:paraId="6CBEBE0E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 najmniej 1 szt. z ww. portów USB z przodu i co najmniej 2 z tyłu serwera</w:t>
            </w:r>
          </w:p>
          <w:p w14:paraId="6C8E1D7D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Port szeregowy RS-232</w:t>
            </w:r>
          </w:p>
          <w:p w14:paraId="230E2EBC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Port wideo VGA D-SUB wyprowadzony zarówno z przodu, jak i z tyłu serwera</w:t>
            </w:r>
          </w:p>
          <w:p w14:paraId="7223B28B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2 porty Ethernet RJ-45</w:t>
            </w:r>
          </w:p>
          <w:p w14:paraId="5E856CF0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/>
                <w:sz w:val="22"/>
                <w:szCs w:val="22"/>
              </w:rPr>
            </w:pPr>
            <w:bookmarkStart w:id="1" w:name="__DdeLink__1306_1632321326"/>
            <w:bookmarkEnd w:id="1"/>
            <w:r w:rsidRPr="006D6DFA">
              <w:rPr>
                <w:rFonts w:ascii="Cambria" w:hAnsi="Cambria" w:cs="Times New Roman"/>
                <w:sz w:val="22"/>
                <w:szCs w:val="22"/>
              </w:rPr>
              <w:lastRenderedPageBreak/>
              <w:t>dedykowany port Ethernet RJ-45 do interfejsu zarządzającego</w:t>
            </w:r>
          </w:p>
          <w:p w14:paraId="3FB12980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2 porty Ethernet SFP+/DAC</w:t>
            </w:r>
          </w:p>
          <w:p w14:paraId="0A91E613" w14:textId="77777777" w:rsidR="000C36D4" w:rsidRPr="006D6DFA" w:rsidRDefault="000C36D4" w:rsidP="004934D3">
            <w:pPr>
              <w:pStyle w:val="LO-Normal"/>
              <w:numPr>
                <w:ilvl w:val="0"/>
                <w:numId w:val="6"/>
              </w:numPr>
              <w:tabs>
                <w:tab w:val="clear" w:pos="720"/>
                <w:tab w:val="left" w:pos="453"/>
                <w:tab w:val="left" w:pos="709"/>
              </w:tabs>
              <w:spacing w:after="0" w:line="276" w:lineRule="auto"/>
              <w:ind w:left="454" w:hanging="454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2 porty Ethernet SFP+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2060F6" w14:textId="77777777" w:rsidR="000C36D4" w:rsidRPr="006D6DFA" w:rsidRDefault="000C36D4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0F2BFE" w14:textId="77777777" w:rsidR="000C36D4" w:rsidRPr="006D6DFA" w:rsidRDefault="000C36D4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4445D693" w14:textId="0417B134" w:rsidTr="000C36D4">
        <w:trPr>
          <w:trHeight w:val="946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CDC01C9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F3D72A1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Złącza wewnętrzne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36378EE" w14:textId="77777777" w:rsidR="000C36D4" w:rsidRPr="006D6DFA" w:rsidRDefault="000C36D4" w:rsidP="004934D3">
            <w:pPr>
              <w:pStyle w:val="LO-Normal"/>
              <w:tabs>
                <w:tab w:val="left" w:pos="453"/>
              </w:tabs>
              <w:spacing w:after="0" w:line="276" w:lineRule="auto"/>
              <w:ind w:left="72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Nie mniej, niż 3 złącza PCI-Express generacji 3, z czego co najmniej dwa o szerokości magistrali x16.</w:t>
            </w:r>
          </w:p>
          <w:p w14:paraId="4A2338C6" w14:textId="77777777" w:rsidR="000C36D4" w:rsidRPr="006D6DFA" w:rsidRDefault="000C36D4" w:rsidP="004934D3">
            <w:pPr>
              <w:pStyle w:val="LO-Normal"/>
              <w:tabs>
                <w:tab w:val="left" w:pos="453"/>
              </w:tabs>
              <w:spacing w:after="0" w:line="276" w:lineRule="auto"/>
              <w:ind w:left="72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FBDC0F" w14:textId="77777777" w:rsidR="000C36D4" w:rsidRPr="006D6DFA" w:rsidRDefault="000C36D4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F5CA2C" w14:textId="77777777" w:rsidR="000C36D4" w:rsidRPr="006D6DFA" w:rsidRDefault="000C36D4">
            <w:pPr>
              <w:pStyle w:val="LO-Normal"/>
              <w:tabs>
                <w:tab w:val="left" w:pos="453"/>
              </w:tabs>
              <w:spacing w:after="0"/>
              <w:ind w:left="72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7B73D95D" w14:textId="3F59A8E4" w:rsidTr="000C36D4">
        <w:trPr>
          <w:trHeight w:val="2177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645ACA7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9FD680B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Kontroler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RAID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98D64FC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najmniej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1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kontroler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obsługujący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poziomy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RAID: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0, 1, 1+0, 5, 6, 50 i 60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.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Kontroler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musi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być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wyposażony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min.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8GB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 pamięci cache z podtrzymywaniem bateryjnym/kondensatorowym (flash-backed)</w:t>
            </w:r>
          </w:p>
          <w:p w14:paraId="1067DC1C" w14:textId="77777777" w:rsidR="000C36D4" w:rsidRPr="006D6DFA" w:rsidRDefault="000C36D4" w:rsidP="004934D3">
            <w:pPr>
              <w:snapToGrid w:val="0"/>
              <w:spacing w:line="276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 xml:space="preserve">Kontroler musi współpracować z obudową w taki sposób, aby możliwe było zlokalizowanie oraz sygnalizowanie awarii  danego dysku za pomocą lampki kontrolnej.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8F9865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B1016D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33F9521F" w14:textId="3A90A131" w:rsidTr="000C36D4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666B1A8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CBA5106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Dyski twarde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2C3289A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4 szt. dysków SSD o pojemności co najmniej 960GB, 2,5”, hot-swap ze złączem SATA.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br/>
              <w:t>Obudowa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miejscem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na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instalację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nie mniej, niż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8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dysków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twardych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2,5''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typu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Hot-Swap/Plug.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0CD7BE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84B289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22A69D8D" w14:textId="52C21486" w:rsidTr="000C36D4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ED02F3F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3B188BD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Interfejsy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sieciowe: </w:t>
            </w:r>
          </w:p>
          <w:p w14:paraId="1CD77016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GbE/10GbE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FF3C307" w14:textId="77777777" w:rsidR="000C36D4" w:rsidRPr="006D6DFA" w:rsidRDefault="000C36D4" w:rsidP="004934D3">
            <w:pPr>
              <w:pStyle w:val="LO-Normal"/>
              <w:numPr>
                <w:ilvl w:val="0"/>
                <w:numId w:val="4"/>
              </w:numPr>
              <w:snapToGrid w:val="0"/>
              <w:spacing w:after="0" w:line="276" w:lineRule="auto"/>
              <w:ind w:left="357" w:hanging="357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najmniej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dwa wbudowane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interfejsy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sieciowe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1GbE typu BaseT,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obsługą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protokołu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PXE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oraz WoL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umożliwiających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start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systemu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przez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sieć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Ethernet;</w:t>
            </w:r>
          </w:p>
          <w:p w14:paraId="158D9E84" w14:textId="77777777" w:rsidR="000C36D4" w:rsidRPr="006D6DFA" w:rsidRDefault="000C36D4" w:rsidP="004934D3">
            <w:pPr>
              <w:pStyle w:val="LO-Normal"/>
              <w:numPr>
                <w:ilvl w:val="0"/>
                <w:numId w:val="4"/>
              </w:numPr>
              <w:snapToGrid w:val="0"/>
              <w:spacing w:after="0" w:line="276" w:lineRule="auto"/>
              <w:ind w:left="357" w:hanging="357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 xml:space="preserve">co najmniej dwa wbudowane interfejsy 10Gigabit Ethernet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lastRenderedPageBreak/>
              <w:t>w standardzie SFP+/DAC</w:t>
            </w:r>
          </w:p>
          <w:p w14:paraId="7506DF8E" w14:textId="77777777" w:rsidR="000C36D4" w:rsidRPr="006D6DFA" w:rsidRDefault="000C36D4" w:rsidP="004934D3">
            <w:pPr>
              <w:pStyle w:val="LO-Normal"/>
              <w:numPr>
                <w:ilvl w:val="0"/>
                <w:numId w:val="4"/>
              </w:numPr>
              <w:snapToGrid w:val="0"/>
              <w:spacing w:after="0" w:line="276" w:lineRule="auto"/>
              <w:ind w:left="357" w:hanging="357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dodatkowa karta/moduł rozszerzeń z dwoma interfejsami 10Gbit Ethernet w standardzie SFP+</w:t>
            </w:r>
          </w:p>
          <w:p w14:paraId="23BB2DDE" w14:textId="7E8C1265" w:rsidR="000C36D4" w:rsidRPr="006D6DFA" w:rsidRDefault="000C36D4" w:rsidP="004934D3">
            <w:pPr>
              <w:pStyle w:val="LO-Normal"/>
              <w:numPr>
                <w:ilvl w:val="0"/>
                <w:numId w:val="4"/>
              </w:numPr>
              <w:snapToGrid w:val="0"/>
              <w:spacing w:after="0" w:line="276" w:lineRule="auto"/>
              <w:ind w:left="357" w:hanging="357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do 2 interfejsów 10Gbit Ethernet należy dostarczyć komplet transcieverów i światłowodów, lub kabel typu DAC (Direct Attach), o długości 5 metrów</w:t>
            </w:r>
            <w:r w:rsidRPr="006D6DFA">
              <w:rPr>
                <w:rStyle w:val="Odwoanieprzypisudolnego"/>
                <w:rFonts w:ascii="Cambria" w:hAnsi="Cambria" w:cs="Times New Roman"/>
                <w:sz w:val="22"/>
                <w:szCs w:val="22"/>
              </w:rPr>
              <w:footnoteReference w:id="6"/>
            </w:r>
          </w:p>
          <w:p w14:paraId="5EDB6B0C" w14:textId="77777777" w:rsidR="000C36D4" w:rsidRPr="006D6DFA" w:rsidRDefault="000C36D4" w:rsidP="004934D3">
            <w:pPr>
              <w:pStyle w:val="LO-Normal"/>
              <w:numPr>
                <w:ilvl w:val="0"/>
                <w:numId w:val="4"/>
              </w:numPr>
              <w:snapToGrid w:val="0"/>
              <w:spacing w:after="0" w:line="276" w:lineRule="auto"/>
              <w:ind w:left="357" w:hanging="357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do pozostałych 2 interfejsów 10Gbit Ethernet należy dostarczyć komplet transcieverów SFP+ w standardzie LC/LC SR 850nm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71DCDF" w14:textId="77777777" w:rsidR="000C36D4" w:rsidRPr="006D6DFA" w:rsidRDefault="000C36D4">
            <w:pPr>
              <w:pStyle w:val="LO-Normal"/>
              <w:numPr>
                <w:ilvl w:val="0"/>
                <w:numId w:val="4"/>
              </w:numPr>
              <w:snapToGrid w:val="0"/>
              <w:spacing w:after="0"/>
              <w:ind w:left="357" w:hanging="357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9A41F3" w14:textId="77777777" w:rsidR="000C36D4" w:rsidRPr="006D6DFA" w:rsidRDefault="000C36D4">
            <w:pPr>
              <w:pStyle w:val="LO-Normal"/>
              <w:numPr>
                <w:ilvl w:val="0"/>
                <w:numId w:val="4"/>
              </w:numPr>
              <w:snapToGrid w:val="0"/>
              <w:spacing w:after="0"/>
              <w:ind w:left="357" w:hanging="357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6F09F0C3" w14:textId="0AE10F5A" w:rsidTr="000C36D4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CF6FD2A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A5B3762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Moduł zarządzający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8687FA4" w14:textId="77777777" w:rsidR="000C36D4" w:rsidRPr="006D6DFA" w:rsidRDefault="000C36D4" w:rsidP="004934D3">
            <w:pPr>
              <w:pStyle w:val="Tekstpodstawowy"/>
              <w:spacing w:after="0" w:line="276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Moduł zarządzający musi posiadać następujące funkcjonalności:</w:t>
            </w:r>
          </w:p>
          <w:p w14:paraId="5BF5BD00" w14:textId="77777777" w:rsidR="000C36D4" w:rsidRPr="006D6DFA" w:rsidRDefault="000C36D4" w:rsidP="004934D3">
            <w:pPr>
              <w:pStyle w:val="LO-Normal"/>
              <w:numPr>
                <w:ilvl w:val="0"/>
                <w:numId w:val="5"/>
              </w:numPr>
              <w:tabs>
                <w:tab w:val="clear" w:pos="707"/>
                <w:tab w:val="left" w:pos="453"/>
                <w:tab w:val="left" w:pos="709"/>
              </w:tabs>
              <w:snapToGrid w:val="0"/>
              <w:spacing w:after="0" w:line="276" w:lineRule="auto"/>
              <w:ind w:left="454" w:hanging="454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moduł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zarządzający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pracą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serwera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wyposażony w osobny (niewspółdzielony z ww. interfejsami) interfejs Ethernet</w:t>
            </w:r>
          </w:p>
          <w:p w14:paraId="7D607DBE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praca niezależna od działania systemu operacyjnego,</w:t>
            </w:r>
          </w:p>
          <w:p w14:paraId="79C4CC91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możliwość dostępu do ustawień modułu zarządzającego z poziomu systemu operacyjnego Linux po instalacji odpowiedniego oprogramowania/sterownika,</w:t>
            </w:r>
          </w:p>
          <w:p w14:paraId="0DE8E245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obsługa protokołów: DHCP, DNS, NTP</w:t>
            </w:r>
          </w:p>
          <w:p w14:paraId="3A3D33D4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monitoring parametrów pracy serwera z wewnętrznym dziennikiem zdarzeń oraz powiadamianiem o zdarzeniach za pomocą SNMP i SMTP</w:t>
            </w:r>
          </w:p>
          <w:p w14:paraId="58FA1FC9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dostęp do informacji o pracy/awarii zasilaczy, modułów pamięci, wentylatorów, procesorów</w:t>
            </w:r>
          </w:p>
          <w:p w14:paraId="0EA23EB6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dostęp do modułu zarządzającego za pomocą protokołów HTTPS i SSH</w:t>
            </w:r>
          </w:p>
          <w:p w14:paraId="014C73AF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możliwość zdalnego włączania, wyłączania i resetu serwera</w:t>
            </w:r>
          </w:p>
          <w:p w14:paraId="6CFEB073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zdalny dostęp do terminala sprzętowego (karty graficznej) oraz do klawiatury (KVMoverIP)</w:t>
            </w:r>
          </w:p>
          <w:p w14:paraId="01C42E9C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możliwość zdalnego podłączania obrazów ISO do wirtualnego napędu CD/DVD</w:t>
            </w:r>
          </w:p>
          <w:p w14:paraId="5E3CB4DE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wirtualny port szeregowy, na który mogą być przekierowane wszystkie komunikaty diagnostyczne POST oraz konsola systemu operacyjnego (Serial over LAN)</w:t>
            </w:r>
          </w:p>
          <w:p w14:paraId="59F38A35" w14:textId="77777777" w:rsidR="000C36D4" w:rsidRPr="006D6DFA" w:rsidRDefault="000C36D4" w:rsidP="004934D3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left" w:pos="453"/>
              </w:tabs>
              <w:suppressAutoHyphens/>
              <w:spacing w:after="0" w:line="276" w:lineRule="auto"/>
              <w:ind w:left="454" w:hanging="454"/>
              <w:rPr>
                <w:rFonts w:ascii="Cambria" w:hAnsi="Cambria"/>
                <w:color w:val="000000"/>
                <w:sz w:val="22"/>
                <w:szCs w:val="22"/>
              </w:rPr>
            </w:pPr>
            <w:r w:rsidRPr="006D6DFA">
              <w:rPr>
                <w:rFonts w:ascii="Cambria" w:hAnsi="Cambria"/>
                <w:color w:val="000000"/>
                <w:sz w:val="22"/>
                <w:szCs w:val="22"/>
              </w:rPr>
              <w:t>możliwość integracji z Active Directory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F3C9B1" w14:textId="77777777" w:rsidR="000C36D4" w:rsidRPr="006D6DFA" w:rsidRDefault="000C36D4">
            <w:pPr>
              <w:pStyle w:val="Tekstpodstawowy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169DC6" w14:textId="77777777" w:rsidR="000C36D4" w:rsidRPr="006D6DFA" w:rsidRDefault="000C36D4">
            <w:pPr>
              <w:pStyle w:val="Tekstpodstawowy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0C36D4" w:rsidRPr="006D6DFA" w14:paraId="67E60A22" w14:textId="39AFA9F8" w:rsidTr="000C36D4">
        <w:trPr>
          <w:trHeight w:val="333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B665D0D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10CB16F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Wentylatory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EFFD6F3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Nadmiarowe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wentylatory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typu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hot</w:t>
            </w:r>
            <w:r w:rsidRPr="006D6DFA">
              <w:rPr>
                <w:rFonts w:ascii="Cambria" w:eastAsia="TimesNewRoman;MS PMincho" w:hAnsi="Cambria" w:cs="Times New Roman"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sz w:val="22"/>
                <w:szCs w:val="22"/>
              </w:rPr>
              <w:t>swap/plug.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1AB703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185E72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6C8E7FE4" w14:textId="78EBFC99" w:rsidTr="000C36D4">
        <w:trPr>
          <w:trHeight w:val="333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F1F9CE1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AD25E78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Zasilacz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737F0FCF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Co najmniej 2 nadmiarowe zasilacze typu hot swap/plug, o mocy maksymalnej 800W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735D60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467AD6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002BF8" w14:paraId="4C8E5A93" w14:textId="7AE323F4" w:rsidTr="000C36D4">
        <w:trPr>
          <w:trHeight w:val="659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1CD4C3C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2BF25DC2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Style w:val="Domylnaczcionkaakapitu3"/>
                <w:rFonts w:ascii="Cambria" w:eastAsia="TimesNewRoman;MS PMincho" w:hAnsi="Cambria" w:cs="Times New Roman"/>
                <w:sz w:val="22"/>
                <w:szCs w:val="22"/>
              </w:rPr>
              <w:t>Certyfikaty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C03ABA7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i/>
                <w:iCs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Serwer musi posiadać deklarację CE.</w:t>
            </w:r>
          </w:p>
          <w:p w14:paraId="03DCE6C9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i/>
                <w:iCs/>
                <w:sz w:val="22"/>
                <w:szCs w:val="22"/>
                <w:lang w:val="en-US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  <w:lang w:val="en-US"/>
              </w:rPr>
              <w:t>Oferowany serwer musi znajdować się na liście Windows Server Catalog i posiadać status „Certified for Windows” dla systemów Microsoft Windows Server 2012, Microsoft Windows Server 2012 R2 x64, Microsoft Windows Server 2016.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2DE305F" w14:textId="77777777" w:rsidR="000C36D4" w:rsidRPr="00EB6F0B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E73B07" w14:textId="77777777" w:rsidR="000C36D4" w:rsidRPr="00EB6F0B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  <w:lang w:val="en-US"/>
              </w:rPr>
            </w:pPr>
          </w:p>
        </w:tc>
      </w:tr>
      <w:tr w:rsidR="000C36D4" w:rsidRPr="006D6DFA" w14:paraId="0BDBEA7B" w14:textId="1FD07142" w:rsidTr="000C36D4">
        <w:trPr>
          <w:trHeight w:val="1518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C35A407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lastRenderedPageBreak/>
              <w:t>16</w:t>
            </w:r>
          </w:p>
          <w:p w14:paraId="00E2663B" w14:textId="77777777" w:rsidR="000C36D4" w:rsidRPr="006D6DFA" w:rsidRDefault="000C36D4">
            <w:pPr>
              <w:rPr>
                <w:rFonts w:ascii="Cambria" w:hAnsi="Cambria" w:cs="Times New Roman"/>
                <w:sz w:val="22"/>
                <w:szCs w:val="22"/>
                <w:lang w:eastAsia="ar-SA"/>
              </w:rPr>
            </w:pPr>
          </w:p>
          <w:p w14:paraId="08789611" w14:textId="77777777" w:rsidR="000C36D4" w:rsidRPr="006D6DFA" w:rsidRDefault="000C36D4">
            <w:pPr>
              <w:rPr>
                <w:rFonts w:ascii="Cambria" w:hAnsi="Cambria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521B93C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Inne</w:t>
            </w:r>
          </w:p>
          <w:p w14:paraId="49CBF479" w14:textId="77777777" w:rsidR="000C36D4" w:rsidRPr="006D6DFA" w:rsidRDefault="000C36D4">
            <w:pPr>
              <w:rPr>
                <w:rFonts w:ascii="Cambria" w:hAnsi="Cambria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06E9498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Kable zasilające zakończone wtykiem IEC C13 (męskim).</w:t>
            </w:r>
          </w:p>
          <w:p w14:paraId="1D476A15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Urządzenie musi być fabrycznie nowe.</w:t>
            </w:r>
          </w:p>
          <w:p w14:paraId="57BD5975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Zamawiający wymaga dokumentacji w języku polskim lub angielskim dostępnej w portalu internetowym producenta.</w:t>
            </w:r>
          </w:p>
          <w:p w14:paraId="161DAF54" w14:textId="77777777" w:rsidR="000C36D4" w:rsidRPr="006D6DFA" w:rsidRDefault="000C36D4" w:rsidP="004934D3">
            <w:pPr>
              <w:pStyle w:val="LO-Normal"/>
              <w:snapToGrid w:val="0"/>
              <w:spacing w:after="0" w:line="276" w:lineRule="auto"/>
              <w:rPr>
                <w:rFonts w:ascii="Cambria" w:hAnsi="Cambria" w:cs="Times New Roman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Możliwość telefonicznego lub internetowego sprawdzenia konfiguracji sprzętowej serwera oraz warunków gwarancji po podaniu numeru seryjnego bezpośrednio u producenta lub jego przedstawiciela.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585E083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A95B23E" w14:textId="77777777" w:rsidR="000C36D4" w:rsidRPr="006D6DFA" w:rsidRDefault="000C36D4">
            <w:pPr>
              <w:pStyle w:val="LO-Normal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0C36D4" w:rsidRPr="006D6DFA" w14:paraId="05A5D247" w14:textId="7BE3B003" w:rsidTr="000C36D4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EBF36AC" w14:textId="77777777" w:rsidR="000C36D4" w:rsidRPr="006D6DFA" w:rsidRDefault="000C36D4">
            <w:pPr>
              <w:pStyle w:val="LO-Normal"/>
              <w:snapToGrid w:val="0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58A10A9F" w14:textId="77777777" w:rsidR="000C36D4" w:rsidRPr="006D6DFA" w:rsidRDefault="000C36D4">
            <w:pPr>
              <w:pStyle w:val="Normalny1"/>
              <w:tabs>
                <w:tab w:val="left" w:pos="720"/>
              </w:tabs>
              <w:snapToGrid w:val="0"/>
              <w:spacing w:before="60" w:after="60"/>
              <w:rPr>
                <w:rFonts w:ascii="Cambria" w:hAnsi="Cambria"/>
                <w:bCs/>
                <w:iCs/>
                <w:sz w:val="22"/>
                <w:szCs w:val="22"/>
              </w:rPr>
            </w:pPr>
            <w:r w:rsidRPr="006D6DFA">
              <w:rPr>
                <w:rFonts w:ascii="Cambria" w:hAnsi="Cambria"/>
                <w:bCs/>
                <w:iCs/>
                <w:sz w:val="22"/>
                <w:szCs w:val="22"/>
              </w:rPr>
              <w:t>Gwarancja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521610F" w14:textId="77777777" w:rsidR="000C36D4" w:rsidRPr="006D6DFA" w:rsidRDefault="000C36D4" w:rsidP="004934D3">
            <w:pPr>
              <w:pStyle w:val="Normalny1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Urządzenie musi być objęte gwarancją przez okres nie krótszy, niż 5 lat z możliwością zgłaszania awarii w trybie 365x7x24 poprzez ogólnopolską linię telefoniczną lub portal internetowy producenta; czas reakcji: następny dzień roboczy, naprawa do 5 dni roboczych.</w:t>
            </w:r>
          </w:p>
          <w:p w14:paraId="5C955A7C" w14:textId="77777777" w:rsidR="000C36D4" w:rsidRPr="006D6DFA" w:rsidRDefault="000C36D4" w:rsidP="004934D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Sprzęt będzie serwisowany przez autoryzowanego przedstawiciela producenta lub bezpośrednio przez producenta.</w:t>
            </w:r>
          </w:p>
          <w:p w14:paraId="68BD1F4F" w14:textId="77777777" w:rsidR="000C36D4" w:rsidRPr="006D6DFA" w:rsidRDefault="000C36D4" w:rsidP="004934D3">
            <w:pPr>
              <w:pStyle w:val="Normalny1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 xml:space="preserve">Zamawiający wymaga od podmiotu realizującego serwis lub producenta sprzętu dołączenia do oferty oświadczenia, że w przypadku wystąpienia awarii dysku twardego w urządzeniu objętym aktywnym wparciem technicznym, uszkodzony dysk twardy pozostaje u Zamawiającego. </w:t>
            </w:r>
          </w:p>
          <w:p w14:paraId="3A6718DA" w14:textId="77777777" w:rsidR="000C36D4" w:rsidRPr="006D6DFA" w:rsidRDefault="000C36D4" w:rsidP="004934D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eastAsia="MS Mincho;ＭＳ 明朝" w:hAnsi="Cambria"/>
                <w:sz w:val="22"/>
                <w:szCs w:val="22"/>
              </w:rPr>
              <w:t xml:space="preserve">Wykonawca zobowiązuje się na czas trwania gwarancji do nieodpłatnego usuwania zgłaszanych usterek zgodnie z warunkami gwarancji określonymi w ofercie, </w:t>
            </w:r>
            <w:r w:rsidRPr="006D6DFA">
              <w:rPr>
                <w:rFonts w:ascii="Cambria" w:eastAsia="MS Mincho;ＭＳ 明朝" w:hAnsi="Cambria"/>
                <w:sz w:val="22"/>
                <w:szCs w:val="22"/>
              </w:rPr>
              <w:lastRenderedPageBreak/>
              <w:t>stanowiącej załącznik do umowy, przy następujących warunkach:</w:t>
            </w:r>
          </w:p>
          <w:p w14:paraId="20314667" w14:textId="77777777" w:rsidR="000C36D4" w:rsidRPr="006D6DFA" w:rsidRDefault="000C36D4" w:rsidP="004934D3">
            <w:pPr>
              <w:numPr>
                <w:ilvl w:val="1"/>
                <w:numId w:val="18"/>
              </w:numPr>
              <w:tabs>
                <w:tab w:val="left" w:pos="273"/>
                <w:tab w:val="left" w:pos="453"/>
              </w:tabs>
              <w:spacing w:line="276" w:lineRule="auto"/>
              <w:ind w:left="273" w:hanging="240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czas przywrócenia pełnej funkcjonalności serwerów: maks. 5 dni roboczych od dnia zgłoszenia awarii systemu, termin może ulec wydłużeniu jeżeli zaistnieje konieczność sprowadzenia części zamiennych z zagranicy do maks. 20 dni roboczych,</w:t>
            </w:r>
          </w:p>
          <w:p w14:paraId="1D66A3C7" w14:textId="77777777" w:rsidR="000C36D4" w:rsidRPr="006D6DFA" w:rsidRDefault="000C36D4" w:rsidP="004934D3">
            <w:pPr>
              <w:numPr>
                <w:ilvl w:val="1"/>
                <w:numId w:val="18"/>
              </w:numPr>
              <w:tabs>
                <w:tab w:val="left" w:pos="273"/>
              </w:tabs>
              <w:spacing w:line="276" w:lineRule="auto"/>
              <w:ind w:left="273" w:hanging="240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w przypadku trwania awarii uniemożliwiającej korzystanie z serwera przez co najmniej 7 dni, okres gwarancji ulegnie automatycznemu przedłużeniu o cały okres unieruchomienia systemu.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B8410D" w14:textId="77777777" w:rsidR="000C36D4" w:rsidRPr="006D6DFA" w:rsidRDefault="000C36D4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E46BD5" w14:textId="77777777" w:rsidR="000C36D4" w:rsidRPr="006D6DFA" w:rsidRDefault="000C36D4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5809E1F" w14:textId="77777777" w:rsidR="00853351" w:rsidRPr="006D6DFA" w:rsidRDefault="00853351">
      <w:pPr>
        <w:pStyle w:val="LO-Normal"/>
        <w:rPr>
          <w:rFonts w:ascii="Cambria" w:hAnsi="Cambria" w:cs="Times New Roman"/>
          <w:b/>
          <w:sz w:val="22"/>
          <w:szCs w:val="22"/>
        </w:rPr>
      </w:pPr>
    </w:p>
    <w:p w14:paraId="723EEB2B" w14:textId="77777777" w:rsidR="00853351" w:rsidRPr="006D6DFA" w:rsidRDefault="00853351">
      <w:pPr>
        <w:pStyle w:val="LO-Normal"/>
        <w:rPr>
          <w:rFonts w:ascii="Cambria" w:hAnsi="Cambria" w:cs="Times New Roman"/>
          <w:b/>
          <w:sz w:val="22"/>
          <w:szCs w:val="22"/>
        </w:rPr>
      </w:pPr>
    </w:p>
    <w:p w14:paraId="4D082182" w14:textId="7E00F62D" w:rsidR="00853351" w:rsidRPr="006D6DFA" w:rsidRDefault="003A36D6" w:rsidP="003A36D6">
      <w:pPr>
        <w:pStyle w:val="Akapitzlist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6D6DFA">
        <w:rPr>
          <w:rFonts w:ascii="Cambria" w:eastAsia="Calibri" w:hAnsi="Cambria" w:cs="Times New Roman"/>
          <w:b/>
          <w:color w:val="000000"/>
          <w:sz w:val="22"/>
          <w:szCs w:val="22"/>
          <w:lang w:bidi="ar-SA"/>
        </w:rPr>
        <w:t>Dostawa p</w:t>
      </w:r>
      <w:r w:rsidR="00FF1E9C" w:rsidRPr="006D6DFA">
        <w:rPr>
          <w:rFonts w:ascii="Cambria" w:eastAsia="Calibri" w:hAnsi="Cambria" w:cs="Times New Roman"/>
          <w:b/>
          <w:color w:val="000000"/>
          <w:sz w:val="22"/>
          <w:szCs w:val="22"/>
          <w:lang w:bidi="ar-SA"/>
        </w:rPr>
        <w:t>rzełącznik</w:t>
      </w:r>
      <w:r w:rsidRPr="006D6DFA">
        <w:rPr>
          <w:rFonts w:ascii="Cambria" w:eastAsia="Calibri" w:hAnsi="Cambria" w:cs="Times New Roman"/>
          <w:b/>
          <w:color w:val="000000"/>
          <w:sz w:val="22"/>
          <w:szCs w:val="22"/>
          <w:lang w:bidi="ar-SA"/>
        </w:rPr>
        <w:t>a sieciowego</w:t>
      </w:r>
      <w:r w:rsidR="00FF1E9C" w:rsidRPr="006D6DFA">
        <w:rPr>
          <w:rFonts w:ascii="Cambria" w:eastAsia="Calibri" w:hAnsi="Cambria" w:cs="Times New Roman"/>
          <w:b/>
          <w:color w:val="000000"/>
          <w:sz w:val="22"/>
          <w:szCs w:val="22"/>
          <w:lang w:bidi="ar-SA"/>
        </w:rPr>
        <w:t xml:space="preserve"> do łączności pomiędzy serwerami obliczeniowymi i siecią lokalną</w:t>
      </w:r>
      <w:r w:rsidRPr="006D6DFA">
        <w:rPr>
          <w:rFonts w:ascii="Cambria" w:eastAsia="Calibri" w:hAnsi="Cambria" w:cs="Times New Roman"/>
          <w:b/>
          <w:color w:val="000000"/>
          <w:sz w:val="22"/>
          <w:szCs w:val="22"/>
          <w:lang w:bidi="ar-SA"/>
        </w:rPr>
        <w:t>.</w:t>
      </w:r>
    </w:p>
    <w:p w14:paraId="4BFA457A" w14:textId="77777777" w:rsidR="00853351" w:rsidRPr="006D6DFA" w:rsidRDefault="00853351">
      <w:pPr>
        <w:rPr>
          <w:rFonts w:ascii="Cambria" w:hAnsi="Cambria"/>
          <w:sz w:val="22"/>
          <w:szCs w:val="22"/>
        </w:rPr>
      </w:pPr>
    </w:p>
    <w:tbl>
      <w:tblPr>
        <w:tblW w:w="9921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7"/>
        <w:gridCol w:w="1829"/>
        <w:gridCol w:w="3686"/>
        <w:gridCol w:w="1559"/>
        <w:gridCol w:w="2410"/>
      </w:tblGrid>
      <w:tr w:rsidR="00F72E31" w:rsidRPr="006D6DFA" w14:paraId="5630A9D6" w14:textId="77777777" w:rsidTr="00F72E31">
        <w:trPr>
          <w:trHeight w:val="777"/>
        </w:trPr>
        <w:tc>
          <w:tcPr>
            <w:tcW w:w="992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0952EC8" w14:textId="76CA279A" w:rsidR="00F72E31" w:rsidRPr="006D6DFA" w:rsidRDefault="00F72E31" w:rsidP="004934D3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Nazwa i model oferowanych serwerów ……………………………………………..</w:t>
            </w:r>
          </w:p>
        </w:tc>
      </w:tr>
      <w:tr w:rsidR="00F72E31" w:rsidRPr="006D6DFA" w14:paraId="037C3FBC" w14:textId="449AA1BD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147156" w14:textId="37692A2A" w:rsidR="00F72E31" w:rsidRPr="006D6DFA" w:rsidRDefault="00F72E31" w:rsidP="004934D3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l.p.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2A9C1FB" w14:textId="4CB469F4" w:rsidR="00F72E31" w:rsidRPr="006D6DFA" w:rsidRDefault="00F72E31" w:rsidP="004934D3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Komponent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58391C6" w14:textId="3B16EE79" w:rsidR="00F72E31" w:rsidRPr="006D6DFA" w:rsidRDefault="00F72E31" w:rsidP="004934D3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Wymagania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minimalne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/parametry</w:t>
            </w:r>
            <w:r w:rsidRPr="006D6DFA">
              <w:rPr>
                <w:rFonts w:ascii="Cambria" w:eastAsia="TimesNewRoman;MS PMincho" w:hAnsi="Cambria" w:cs="Times New Roman"/>
                <w:b/>
                <w:bCs/>
                <w:sz w:val="22"/>
                <w:szCs w:val="22"/>
              </w:rPr>
              <w:t xml:space="preserve"> </w:t>
            </w:r>
            <w:r w:rsidRPr="006D6DFA">
              <w:rPr>
                <w:rFonts w:ascii="Cambria" w:hAnsi="Cambria" w:cs="Times New Roman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B5AE2F" w14:textId="16F3F116" w:rsidR="00F72E31" w:rsidRPr="006D6DFA" w:rsidRDefault="00F72E31" w:rsidP="004934D3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WYMÓG Z OPZ (TAK/NIE)</w:t>
            </w:r>
            <w:r w:rsidRPr="006D6DFA">
              <w:rPr>
                <w:rFonts w:ascii="Cambria" w:hAnsi="Cambria" w:cs="Times New Roman"/>
                <w:b/>
                <w:sz w:val="22"/>
                <w:szCs w:val="22"/>
                <w:vertAlign w:val="superscript"/>
              </w:rPr>
              <w:footnoteReference w:id="7"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3D26BC" w14:textId="77777777" w:rsidR="00F72E31" w:rsidRPr="006D6DFA" w:rsidRDefault="00F72E31" w:rsidP="004934D3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PARAMETR/CECHA OFEROWANA</w:t>
            </w:r>
          </w:p>
          <w:p w14:paraId="7B3BBBA1" w14:textId="0503DFE7" w:rsidR="00F72E31" w:rsidRPr="006D6DFA" w:rsidRDefault="00F72E31" w:rsidP="004934D3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 w:cs="Times New Roman"/>
                <w:b/>
                <w:sz w:val="22"/>
                <w:szCs w:val="22"/>
              </w:rPr>
              <w:t>(DOKŁADNY OPIS)</w:t>
            </w:r>
            <w:r w:rsidRPr="006D6DFA">
              <w:rPr>
                <w:rFonts w:ascii="Cambria" w:hAnsi="Cambria" w:cs="Times New Roman"/>
                <w:b/>
                <w:sz w:val="22"/>
                <w:szCs w:val="22"/>
                <w:vertAlign w:val="superscript"/>
              </w:rPr>
              <w:footnoteReference w:id="8"/>
            </w:r>
          </w:p>
        </w:tc>
      </w:tr>
      <w:tr w:rsidR="00F72E31" w:rsidRPr="006D6DFA" w14:paraId="281C7BDF" w14:textId="3D9A05E0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8169DA" w14:textId="634DCA1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B483D93" w14:textId="404CC07E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Liczba i rodzaj portów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D6F0B96" w14:textId="77777777" w:rsidR="00F72E31" w:rsidRPr="006D6DFA" w:rsidRDefault="00F72E31" w:rsidP="004934D3">
            <w:pPr>
              <w:pStyle w:val="TableContents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Co najmniej 16 szt. portów obsługujących interfejsy SFP+ i DAC (Direct Attach Cable)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CCC199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E03BEA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5402ACB8" w14:textId="2D675C2C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B47C0E" w14:textId="3A4EBD08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7C8CF95" w14:textId="0EC6C65C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Przepływność portów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DD08277" w14:textId="77777777" w:rsidR="00F72E31" w:rsidRPr="006D6DFA" w:rsidRDefault="00F72E31" w:rsidP="004934D3">
            <w:pPr>
              <w:pStyle w:val="TableContents"/>
              <w:numPr>
                <w:ilvl w:val="0"/>
                <w:numId w:val="8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bookmarkStart w:id="2" w:name="__DdeLink__275_810230781"/>
            <w:r w:rsidRPr="006D6DFA">
              <w:rPr>
                <w:rFonts w:ascii="Cambria" w:hAnsi="Cambria"/>
                <w:sz w:val="22"/>
                <w:szCs w:val="22"/>
              </w:rPr>
              <w:t>O</w:t>
            </w:r>
            <w:bookmarkEnd w:id="2"/>
            <w:r w:rsidRPr="006D6DFA">
              <w:rPr>
                <w:rFonts w:ascii="Cambria" w:hAnsi="Cambria"/>
                <w:sz w:val="22"/>
                <w:szCs w:val="22"/>
              </w:rPr>
              <w:t>bsługa transcieverów SFP+ o przepływności 1Gbit/s i 10Gbit/s</w:t>
            </w:r>
          </w:p>
          <w:p w14:paraId="6329C1F5" w14:textId="77777777" w:rsidR="00F72E31" w:rsidRPr="006D6DFA" w:rsidRDefault="00F72E31" w:rsidP="004934D3">
            <w:pPr>
              <w:pStyle w:val="TableContents"/>
              <w:numPr>
                <w:ilvl w:val="0"/>
                <w:numId w:val="8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Obsługa kabli typu DAC o przepływności 10Gbit/s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5A5243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47C77E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48564006" w14:textId="69BD1FDC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4FF027F" w14:textId="6FFA227B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5A8EB16" w14:textId="79080D9C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 xml:space="preserve">Moduły (transcievery) </w:t>
            </w:r>
            <w:r w:rsidRPr="006D6DFA">
              <w:rPr>
                <w:rFonts w:ascii="Cambria" w:hAnsi="Cambria"/>
                <w:sz w:val="22"/>
                <w:szCs w:val="22"/>
              </w:rPr>
              <w:lastRenderedPageBreak/>
              <w:t>SFP+ / DAC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C4F4F1C" w14:textId="77777777" w:rsidR="00F72E31" w:rsidRPr="006D6DFA" w:rsidRDefault="00F72E31" w:rsidP="004934D3">
            <w:pPr>
              <w:pStyle w:val="TableContents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  <w:bookmarkStart w:id="3" w:name="__DdeLink__275_81023078"/>
            <w:r w:rsidRPr="006D6DFA">
              <w:rPr>
                <w:rFonts w:ascii="Cambria" w:hAnsi="Cambria"/>
                <w:sz w:val="22"/>
                <w:szCs w:val="22"/>
              </w:rPr>
              <w:t xml:space="preserve"> szt. modułów SFP+ </w:t>
            </w:r>
            <w:r w:rsidRPr="006D6DFA">
              <w:rPr>
                <w:rFonts w:ascii="Cambria" w:hAnsi="Cambria"/>
                <w:b/>
                <w:bCs/>
                <w:sz w:val="22"/>
                <w:szCs w:val="22"/>
              </w:rPr>
              <w:t>10Gbit/s</w:t>
            </w:r>
            <w:r w:rsidRPr="006D6DFA">
              <w:rPr>
                <w:rFonts w:ascii="Cambria" w:hAnsi="Cambria"/>
                <w:sz w:val="22"/>
                <w:szCs w:val="22"/>
              </w:rPr>
              <w:t xml:space="preserve"> typu SR LC/LC, 850nm</w:t>
            </w:r>
          </w:p>
          <w:p w14:paraId="499AADC7" w14:textId="77777777" w:rsidR="00F72E31" w:rsidRPr="006D6DFA" w:rsidRDefault="00F72E31" w:rsidP="004934D3">
            <w:pPr>
              <w:pStyle w:val="TableContents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lastRenderedPageBreak/>
              <w:t xml:space="preserve"> </w:t>
            </w:r>
          </w:p>
          <w:p w14:paraId="4E098582" w14:textId="521B8ECE" w:rsidR="00F72E31" w:rsidRPr="006D6DFA" w:rsidRDefault="00F72E31" w:rsidP="004934D3">
            <w:pPr>
              <w:pStyle w:val="TableContents"/>
              <w:numPr>
                <w:ilvl w:val="1"/>
                <w:numId w:val="16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14 szt. modułów SFP+ LC/LC SR</w:t>
            </w:r>
            <w:r w:rsidRPr="006D6DFA">
              <w:rPr>
                <w:rFonts w:ascii="Cambria" w:hAnsi="Cambria"/>
                <w:sz w:val="22"/>
                <w:szCs w:val="22"/>
              </w:rPr>
              <w:br/>
            </w:r>
            <w:bookmarkEnd w:id="3"/>
            <w:r w:rsidRPr="006D6DFA">
              <w:rPr>
                <w:rFonts w:ascii="Cambria" w:hAnsi="Cambria"/>
                <w:b/>
                <w:bCs/>
                <w:sz w:val="22"/>
                <w:szCs w:val="22"/>
              </w:rPr>
              <w:t>LUB</w:t>
            </w:r>
            <w:r w:rsidRPr="006D6DFA">
              <w:rPr>
                <w:rStyle w:val="Odwoanieprzypisudolnego"/>
                <w:rFonts w:ascii="Cambria" w:hAnsi="Cambria"/>
                <w:b/>
                <w:bCs/>
                <w:sz w:val="22"/>
                <w:szCs w:val="22"/>
              </w:rPr>
              <w:footnoteReference w:id="9"/>
            </w:r>
          </w:p>
          <w:p w14:paraId="5E539A60" w14:textId="77777777" w:rsidR="00F72E31" w:rsidRPr="006D6DFA" w:rsidRDefault="00F72E31" w:rsidP="004934D3">
            <w:pPr>
              <w:pStyle w:val="TableContents"/>
              <w:numPr>
                <w:ilvl w:val="1"/>
                <w:numId w:val="16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14 szt. kabli DAC o długości 5m</w:t>
            </w:r>
            <w:r w:rsidRPr="006D6DFA">
              <w:rPr>
                <w:rFonts w:ascii="Cambria" w:hAnsi="Cambria"/>
                <w:sz w:val="22"/>
                <w:szCs w:val="22"/>
              </w:rPr>
              <w:br/>
              <w:t>w zależności od rozwiązania zaoferowanego do serwerów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D5F3B0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7C3B21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6AFEABCB" w14:textId="13F50C4D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8C0FBC" w14:textId="6A09BACC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FE2F648" w14:textId="060FA07A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Okablowanie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10EE24D" w14:textId="77777777" w:rsidR="00F72E31" w:rsidRPr="006D6DFA" w:rsidRDefault="00F72E31" w:rsidP="004934D3">
            <w:pPr>
              <w:pStyle w:val="TableContents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2 szt. kabli światłowodowych LC/LC SR o długości 10m</w:t>
            </w:r>
          </w:p>
          <w:p w14:paraId="230C7C04" w14:textId="77777777" w:rsidR="00F72E31" w:rsidRPr="006D6DFA" w:rsidRDefault="00F72E31" w:rsidP="004934D3">
            <w:pPr>
              <w:pStyle w:val="TableContents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30FE6957" w14:textId="77777777" w:rsidR="00F72E31" w:rsidRPr="006D6DFA" w:rsidRDefault="00F72E31" w:rsidP="004934D3">
            <w:pPr>
              <w:pStyle w:val="TableContents"/>
              <w:numPr>
                <w:ilvl w:val="1"/>
                <w:numId w:val="17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14 szt. kabli w standardzie światłowodowym LC/LC SR o długości 5m</w:t>
            </w:r>
            <w:r w:rsidRPr="006D6DFA">
              <w:rPr>
                <w:rFonts w:ascii="Cambria" w:hAnsi="Cambria"/>
                <w:sz w:val="22"/>
                <w:szCs w:val="22"/>
              </w:rPr>
              <w:br/>
            </w:r>
            <w:r w:rsidRPr="006D6DFA">
              <w:rPr>
                <w:rFonts w:ascii="Cambria" w:hAnsi="Cambria"/>
                <w:b/>
                <w:bCs/>
                <w:sz w:val="22"/>
                <w:szCs w:val="22"/>
              </w:rPr>
              <w:t>LUB</w:t>
            </w:r>
          </w:p>
          <w:p w14:paraId="2B1BF7D0" w14:textId="27DEB1A4" w:rsidR="00F72E31" w:rsidRPr="006D6DFA" w:rsidRDefault="00F72E31" w:rsidP="004934D3">
            <w:pPr>
              <w:pStyle w:val="TableContents"/>
              <w:numPr>
                <w:ilvl w:val="1"/>
                <w:numId w:val="17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14 szt. DAC zgodnych z zaoferowanym rozwiązaniem w pkt. 2 b) w pozycji powyżej</w:t>
            </w:r>
            <w:r w:rsidRPr="006D6DFA">
              <w:rPr>
                <w:rStyle w:val="Odwoanieprzypisudolnego"/>
                <w:rFonts w:ascii="Cambria" w:hAnsi="Cambria"/>
                <w:sz w:val="22"/>
                <w:szCs w:val="22"/>
              </w:rPr>
              <w:footnoteReference w:id="10"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7B4919" w14:textId="7C39DF4D" w:rsidR="00F72E31" w:rsidRPr="006D6DFA" w:rsidRDefault="00F72E31" w:rsidP="004934D3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E59900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3197E335" w14:textId="152B633A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4763A6" w14:textId="1250168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71184A8" w14:textId="3844679A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Interfejs zarządzający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61AE8E4" w14:textId="77777777" w:rsidR="00F72E31" w:rsidRPr="006D6DFA" w:rsidRDefault="00F72E31" w:rsidP="004934D3">
            <w:pPr>
              <w:pStyle w:val="TableContents"/>
              <w:numPr>
                <w:ilvl w:val="0"/>
                <w:numId w:val="9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Dostęp „in-band” poprzez management VLAN poprzez protokoły HTTPS, SSH i SNMP</w:t>
            </w:r>
          </w:p>
          <w:p w14:paraId="51652DB9" w14:textId="77777777" w:rsidR="00F72E31" w:rsidRPr="006D6DFA" w:rsidRDefault="00F72E31" w:rsidP="004934D3">
            <w:pPr>
              <w:pStyle w:val="TableContents"/>
              <w:numPr>
                <w:ilvl w:val="0"/>
                <w:numId w:val="9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Port szeregowy typu RS-232 z interfejsem RJ-45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DF555B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8A73D3" w14:textId="2AB4F6BC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56B1931A" w14:textId="268A31A2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3EA1D6" w14:textId="257CFA88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AF4294B" w14:textId="54C6B5F0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Pamięć operacyjna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3E0EF32" w14:textId="77777777" w:rsidR="00F72E31" w:rsidRPr="006D6DFA" w:rsidRDefault="00F72E31" w:rsidP="004934D3">
            <w:pPr>
              <w:pStyle w:val="TableContents"/>
              <w:numPr>
                <w:ilvl w:val="0"/>
                <w:numId w:val="10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Nie mniej, niż 4GB pamięci RAM</w:t>
            </w:r>
          </w:p>
          <w:p w14:paraId="17453FE9" w14:textId="77777777" w:rsidR="00F72E31" w:rsidRPr="006D6DFA" w:rsidRDefault="00F72E31" w:rsidP="004934D3">
            <w:pPr>
              <w:pStyle w:val="TableContents"/>
              <w:numPr>
                <w:ilvl w:val="0"/>
                <w:numId w:val="10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Bufor pakietów: nie mniej, niż 10MB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9E00B3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9ECE5F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6ABA6623" w14:textId="4D5FE708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06A64D" w14:textId="46A403CE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56534E4" w14:textId="0BD36CEE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Wydajność przełączania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6AB16F9" w14:textId="77777777" w:rsidR="00F72E31" w:rsidRPr="006D6DFA" w:rsidRDefault="00F72E31" w:rsidP="004934D3">
            <w:pPr>
              <w:pStyle w:val="TableContents"/>
              <w:numPr>
                <w:ilvl w:val="0"/>
                <w:numId w:val="2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Co najmniej 700 Mpps (milionów pakietów/sek.)</w:t>
            </w:r>
          </w:p>
          <w:p w14:paraId="2C9D29F2" w14:textId="77777777" w:rsidR="00F72E31" w:rsidRPr="006D6DFA" w:rsidRDefault="00F72E31" w:rsidP="004934D3">
            <w:pPr>
              <w:pStyle w:val="TableContents"/>
              <w:numPr>
                <w:ilvl w:val="0"/>
                <w:numId w:val="2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Przepływność backplane (matrycy) co najmniej 960 Gbps (gigabitów/sek.)</w:t>
            </w:r>
          </w:p>
          <w:p w14:paraId="245EFA70" w14:textId="77777777" w:rsidR="00F72E31" w:rsidRPr="006D6DFA" w:rsidRDefault="00F72E31" w:rsidP="004934D3">
            <w:pPr>
              <w:pStyle w:val="TableContents"/>
              <w:numPr>
                <w:ilvl w:val="0"/>
                <w:numId w:val="2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Latencja (opóźnienie) przełączania ramek nie więcej, niż 2,5 µs (mikrosekund)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8ABEC0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2EF38C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7CE3D34D" w14:textId="6B42334C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91BDA46" w14:textId="1D32CBDB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BED498D" w14:textId="1F26A886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System operacyjny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92B4ADD" w14:textId="77777777" w:rsidR="00F72E31" w:rsidRPr="006D6DFA" w:rsidRDefault="00F72E31" w:rsidP="004934D3">
            <w:pPr>
              <w:pStyle w:val="TableContents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 xml:space="preserve">Modularny, umożliwiający konfigurację i aktywację poszczególnych funkcjonalności oraz </w:t>
            </w:r>
            <w:r w:rsidRPr="006D6DFA">
              <w:rPr>
                <w:rFonts w:ascii="Cambria" w:hAnsi="Cambria"/>
                <w:sz w:val="22"/>
                <w:szCs w:val="22"/>
              </w:rPr>
              <w:lastRenderedPageBreak/>
              <w:t>aktualizacje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CBE41B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B6EB1C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654BDBA4" w14:textId="35667ECB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2525B85" w14:textId="40C3581E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B2E3B11" w14:textId="2C916EBF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Zasilanie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79CCC06" w14:textId="77777777" w:rsidR="00F72E31" w:rsidRPr="006D6DFA" w:rsidRDefault="00F72E31" w:rsidP="004934D3">
            <w:pPr>
              <w:pStyle w:val="TableContents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Nadmiarowe zasilacze AC 230V z możliwością wymiany podczas pracy urządzenia.</w:t>
            </w:r>
            <w:r w:rsidRPr="006D6DFA">
              <w:rPr>
                <w:rFonts w:ascii="Cambria" w:hAnsi="Cambria"/>
                <w:sz w:val="22"/>
                <w:szCs w:val="22"/>
              </w:rPr>
              <w:br/>
              <w:t>Gniazda zasilające w standardzie IEC C13.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4790D2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81B019F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182DDEB0" w14:textId="7F19FC5C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9AEA2B" w14:textId="21183C49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A361E23" w14:textId="0C8DD7C2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Chłodzenie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92EEC58" w14:textId="77777777" w:rsidR="00F72E31" w:rsidRPr="006D6DFA" w:rsidRDefault="00F72E31" w:rsidP="004934D3">
            <w:pPr>
              <w:pStyle w:val="TableContents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Nadmiarowe moduły chłodzące z możliwością wymiany podczas pracy oraz skonfigurowania przepływu powietrza w trybie back-to-front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29C46C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F36031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3069DD0E" w14:textId="6DBDFA8F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643101" w14:textId="39CD77A3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2C4BD03" w14:textId="2A165268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Funkcjonalności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093E2F9" w14:textId="77777777" w:rsidR="00F72E31" w:rsidRPr="006D6DFA" w:rsidRDefault="00F72E31" w:rsidP="004934D3">
            <w:pPr>
              <w:pStyle w:val="TableContents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Obsługa VLANów (o identyfikatorach do co najmniej 4000)</w:t>
            </w:r>
          </w:p>
          <w:p w14:paraId="04773DDB" w14:textId="77777777" w:rsidR="00F72E31" w:rsidRPr="006D6DFA" w:rsidRDefault="00F72E31" w:rsidP="004934D3">
            <w:pPr>
              <w:pStyle w:val="TableContents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Obsługa ramek typu „Jumbo” (≥ 9000 Bajtów)</w:t>
            </w:r>
          </w:p>
          <w:p w14:paraId="6D8CB467" w14:textId="77777777" w:rsidR="00F72E31" w:rsidRPr="006D6DFA" w:rsidRDefault="00F72E31" w:rsidP="004934D3">
            <w:pPr>
              <w:pStyle w:val="TableContents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Tablica adresów MAC o pojemności co najmniej 150000 pozycji</w:t>
            </w:r>
          </w:p>
          <w:p w14:paraId="49F1B5F3" w14:textId="77777777" w:rsidR="00F72E31" w:rsidRPr="006D6DFA" w:rsidRDefault="00F72E31" w:rsidP="004934D3">
            <w:pPr>
              <w:pStyle w:val="TableContents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Obsługa protokołów STP, MSTP, RSTP, PVST+</w:t>
            </w:r>
          </w:p>
          <w:p w14:paraId="58DDFFB8" w14:textId="77777777" w:rsidR="00F72E31" w:rsidRPr="006D6DFA" w:rsidRDefault="00F72E31" w:rsidP="004934D3">
            <w:pPr>
              <w:pStyle w:val="TableContents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Obsługa agregacji łącz w trybie LAG/LACP „fast”, oraz w trybie LACP z portami zakończonymi w 2 niezależnych urządzeniach tego samego typu</w:t>
            </w:r>
          </w:p>
          <w:p w14:paraId="57A82AE1" w14:textId="77777777" w:rsidR="00F72E31" w:rsidRPr="006D6DFA" w:rsidRDefault="00F72E31" w:rsidP="004934D3">
            <w:pPr>
              <w:pStyle w:val="TableContents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Obsługa co najmniej 16 grup agregacji LAG</w:t>
            </w:r>
          </w:p>
          <w:p w14:paraId="6981EF4C" w14:textId="77777777" w:rsidR="00F72E31" w:rsidRPr="006D6DFA" w:rsidRDefault="00F72E31" w:rsidP="004934D3">
            <w:pPr>
              <w:pStyle w:val="TableContents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sz w:val="22"/>
                <w:szCs w:val="22"/>
                <w:lang w:val="en-US"/>
              </w:rPr>
            </w:pPr>
            <w:r w:rsidRPr="006D6DFA">
              <w:rPr>
                <w:rFonts w:ascii="Cambria" w:hAnsi="Cambria"/>
                <w:sz w:val="22"/>
                <w:szCs w:val="22"/>
                <w:lang w:val="en-US"/>
              </w:rPr>
              <w:t>Implementacja DHCP relay i DHCP guarding</w:t>
            </w:r>
          </w:p>
          <w:p w14:paraId="38C63696" w14:textId="77777777" w:rsidR="00F72E31" w:rsidRPr="006D6DFA" w:rsidRDefault="00F72E31" w:rsidP="004934D3">
            <w:pPr>
              <w:pStyle w:val="TableContents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Implementacja port access</w:t>
            </w:r>
          </w:p>
          <w:p w14:paraId="2728FBA0" w14:textId="77777777" w:rsidR="00F72E31" w:rsidRPr="006D6DFA" w:rsidRDefault="00F72E31" w:rsidP="004934D3">
            <w:pPr>
              <w:pStyle w:val="TableContents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sz w:val="22"/>
                <w:szCs w:val="22"/>
                <w:lang w:val="en-US"/>
              </w:rPr>
            </w:pPr>
            <w:r w:rsidRPr="006D6DFA">
              <w:rPr>
                <w:rFonts w:ascii="Cambria" w:hAnsi="Cambria"/>
                <w:sz w:val="22"/>
                <w:szCs w:val="22"/>
                <w:lang w:val="en-US"/>
              </w:rPr>
              <w:t>Implementacja LLDP (Link-Local Discovery Protocol)</w:t>
            </w:r>
          </w:p>
          <w:p w14:paraId="6A49E883" w14:textId="77777777" w:rsidR="00F72E31" w:rsidRPr="006D6DFA" w:rsidRDefault="00F72E31" w:rsidP="004934D3">
            <w:pPr>
              <w:pStyle w:val="TableContents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Implementacja priorytetyzacji ruchu QoS/COS na poziomie L2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960662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423A15" w14:textId="77777777" w:rsidR="00F72E31" w:rsidRPr="006D6DFA" w:rsidRDefault="00F72E31" w:rsidP="00F72E31">
            <w:pPr>
              <w:pStyle w:val="TableContents"/>
              <w:ind w:left="360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0C892219" w14:textId="03BB1478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0F9C49" w14:textId="1A738E1F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8523867" w14:textId="5FB8C94E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Obudowa/sposób montażu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54AAAD9" w14:textId="77777777" w:rsidR="00F72E31" w:rsidRPr="006D6DFA" w:rsidRDefault="00F72E31" w:rsidP="004934D3">
            <w:pPr>
              <w:pStyle w:val="TableContents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Przystosowany do montażu w szafie typu rack 19” typu serwerowego (o głębokości 1200mm)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DB39A7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0CF518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0928DEFB" w14:textId="7B2367B7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B759312" w14:textId="5E1FEFEF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03EDD5B4" w14:textId="24EB8C64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Gwarancja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62C0BD8" w14:textId="77777777" w:rsidR="00F72E31" w:rsidRPr="006D6DFA" w:rsidRDefault="00F72E31" w:rsidP="004934D3">
            <w:pPr>
              <w:pStyle w:val="Normalny1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 xml:space="preserve">Urządzenie musi być objęte gwarancją przez okres nie krótszy, niż 5 lat z możliwością zgłaszania awarii w trybie 365x7x24 poprzez </w:t>
            </w:r>
            <w:r w:rsidRPr="006D6DFA">
              <w:rPr>
                <w:rFonts w:ascii="Cambria" w:hAnsi="Cambria"/>
                <w:sz w:val="22"/>
                <w:szCs w:val="22"/>
              </w:rPr>
              <w:lastRenderedPageBreak/>
              <w:t>ogólnopolską linię telefoniczną lub portal internetowy producenta; czas reakcji: następny dzień roboczy, naprawa do 5 dni roboczych.</w:t>
            </w:r>
          </w:p>
          <w:p w14:paraId="72CF32CF" w14:textId="77777777" w:rsidR="00F72E31" w:rsidRPr="006D6DFA" w:rsidRDefault="00F72E31" w:rsidP="004934D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Sprzęt będzie serwisowany przez autoryzowanego przedstawiciela producenta lub bezpośrednio przez producenta.</w:t>
            </w:r>
          </w:p>
          <w:p w14:paraId="11DD2B22" w14:textId="77777777" w:rsidR="00F72E31" w:rsidRPr="006D6DFA" w:rsidRDefault="00F72E31" w:rsidP="004934D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CCC7B9C" w14:textId="77777777" w:rsidR="00F72E31" w:rsidRPr="006D6DFA" w:rsidRDefault="00F72E31" w:rsidP="004934D3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eastAsia="MS Mincho;ＭＳ 明朝" w:hAnsi="Cambria"/>
                <w:sz w:val="22"/>
                <w:szCs w:val="22"/>
              </w:rPr>
              <w:t>Wykonawca zobowiązuje się na czas trwania gwarancji do nieodpłatnego usuwania zgłaszanych usterek zgodnie z warunkami gwarancji określonymi w ofercie, stanowiącej załącznik do umowy, przy następujących warunkach:</w:t>
            </w:r>
          </w:p>
          <w:p w14:paraId="7BAEFBB7" w14:textId="77777777" w:rsidR="00F72E31" w:rsidRPr="006D6DFA" w:rsidRDefault="00F72E31" w:rsidP="004934D3">
            <w:pPr>
              <w:numPr>
                <w:ilvl w:val="1"/>
                <w:numId w:val="15"/>
              </w:numPr>
              <w:tabs>
                <w:tab w:val="left" w:pos="273"/>
                <w:tab w:val="left" w:pos="453"/>
              </w:tabs>
              <w:spacing w:line="276" w:lineRule="auto"/>
              <w:ind w:left="273" w:hanging="240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czas przywrócenia pełnej funkcjonalności urządzenia: maks. 5 dni roboczych od dnia zgłoszenia awarii, termin może ulec wydłużeniu jeżeli zaistnieje konieczność sprowadzenia części zamiennych z zagranicy do maks. 20 dni roboczych,</w:t>
            </w:r>
          </w:p>
          <w:p w14:paraId="02FB98FD" w14:textId="77777777" w:rsidR="00F72E31" w:rsidRPr="006D6DFA" w:rsidRDefault="00F72E31" w:rsidP="004934D3">
            <w:pPr>
              <w:numPr>
                <w:ilvl w:val="1"/>
                <w:numId w:val="15"/>
              </w:numPr>
              <w:tabs>
                <w:tab w:val="left" w:pos="273"/>
              </w:tabs>
              <w:spacing w:line="276" w:lineRule="auto"/>
              <w:ind w:left="273" w:hanging="240"/>
              <w:jc w:val="both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w przypadku trwania awarii uniemożliwiającej korzystanie z urządzenia przez co najmniej 7 dni, okres gwarancji ulegnie automatycznemu przedłużeniu o cały okres unieruchomienia systemu.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8E41C0E" w14:textId="77777777" w:rsidR="00F72E31" w:rsidRPr="006D6DFA" w:rsidRDefault="00F72E31" w:rsidP="00F72E3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4EDB0F" w14:textId="77777777" w:rsidR="00F72E31" w:rsidRPr="006D6DFA" w:rsidRDefault="00F72E31" w:rsidP="00F72E31">
            <w:pPr>
              <w:pStyle w:val="Normalny1"/>
              <w:spacing w:before="60" w:after="6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F72E31" w:rsidRPr="006D6DFA" w14:paraId="2F7DE3D1" w14:textId="2436806E" w:rsidTr="00F72E31">
        <w:tc>
          <w:tcPr>
            <w:tcW w:w="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B68716" w14:textId="1788F55E" w:rsidR="00F72E31" w:rsidRPr="006D6DFA" w:rsidRDefault="004934D3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FFEF815" w14:textId="689802F6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Dokumentacja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380379A" w14:textId="77777777" w:rsidR="00F72E31" w:rsidRPr="006D6DFA" w:rsidRDefault="00F72E31" w:rsidP="004934D3">
            <w:pPr>
              <w:pStyle w:val="TableContents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Dostępna on-line (w portalu internetowym producenta) w języku angielskim lub polskim.</w:t>
            </w:r>
          </w:p>
          <w:p w14:paraId="18E1F4ED" w14:textId="77777777" w:rsidR="00F72E31" w:rsidRPr="006D6DFA" w:rsidRDefault="00F72E31" w:rsidP="004934D3">
            <w:pPr>
              <w:pStyle w:val="TableContents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6D6DFA">
              <w:rPr>
                <w:rFonts w:ascii="Cambria" w:hAnsi="Cambria"/>
                <w:sz w:val="22"/>
                <w:szCs w:val="22"/>
              </w:rPr>
              <w:t>Wymagana możliwość rejestracji i wyszukania dokumentacji do urządzenia poprzez podanie numeru seryjnego urządzenia.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81F31E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E9B55B" w14:textId="77777777" w:rsidR="00F72E31" w:rsidRPr="006D6DFA" w:rsidRDefault="00F72E31" w:rsidP="00F72E31">
            <w:pPr>
              <w:pStyle w:val="TableContents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5F12518" w14:textId="644AF665" w:rsidR="003A36D6" w:rsidRPr="006D6DFA" w:rsidRDefault="003A36D6" w:rsidP="003A36D6">
      <w:pPr>
        <w:rPr>
          <w:rFonts w:ascii="Cambria" w:hAnsi="Cambria"/>
          <w:sz w:val="22"/>
          <w:szCs w:val="22"/>
        </w:rPr>
      </w:pPr>
    </w:p>
    <w:p w14:paraId="2C4676E7" w14:textId="265AB1A9" w:rsidR="001D06A6" w:rsidRPr="006D6DFA" w:rsidRDefault="00F72E31" w:rsidP="001D06A6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6D6DFA">
        <w:rPr>
          <w:rFonts w:ascii="Cambria" w:hAnsi="Cambria"/>
          <w:sz w:val="22"/>
          <w:szCs w:val="22"/>
        </w:rPr>
        <w:t>Oświadczam również, że wyżej wskazane elementy są ze sobą</w:t>
      </w:r>
      <w:r w:rsidR="001D06A6" w:rsidRPr="006D6DFA">
        <w:rPr>
          <w:rFonts w:ascii="Cambria" w:hAnsi="Cambria"/>
          <w:sz w:val="22"/>
          <w:szCs w:val="22"/>
        </w:rPr>
        <w:t xml:space="preserve"> w pełni kompatybilne i </w:t>
      </w:r>
      <w:r w:rsidRPr="006D6DFA">
        <w:rPr>
          <w:rFonts w:ascii="Cambria" w:hAnsi="Cambria"/>
          <w:sz w:val="22"/>
          <w:szCs w:val="22"/>
        </w:rPr>
        <w:t xml:space="preserve">gwarantują </w:t>
      </w:r>
      <w:r w:rsidR="001D06A6" w:rsidRPr="006D6DFA">
        <w:rPr>
          <w:rFonts w:ascii="Cambria" w:hAnsi="Cambria"/>
          <w:sz w:val="22"/>
          <w:szCs w:val="22"/>
        </w:rPr>
        <w:t>pełną funkcjonalność systemu jako całości.</w:t>
      </w:r>
    </w:p>
    <w:sectPr w:rsidR="001D06A6" w:rsidRPr="006D6DFA" w:rsidSect="004934D3">
      <w:headerReference w:type="default" r:id="rId10"/>
      <w:footerReference w:type="default" r:id="rId11"/>
      <w:pgSz w:w="11906" w:h="16838"/>
      <w:pgMar w:top="1134" w:right="1134" w:bottom="1693" w:left="1134" w:header="283" w:footer="32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0288" w14:textId="77777777" w:rsidR="00245EE7" w:rsidRDefault="00245EE7">
      <w:r>
        <w:separator/>
      </w:r>
    </w:p>
  </w:endnote>
  <w:endnote w:type="continuationSeparator" w:id="0">
    <w:p w14:paraId="5C728B2C" w14:textId="77777777" w:rsidR="00245EE7" w:rsidRDefault="0024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;MS PMincho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3A340" w14:textId="20F9FF65" w:rsidR="00853351" w:rsidRDefault="00FF1E9C" w:rsidP="004934D3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02BF8">
      <w:rPr>
        <w:noProof/>
      </w:rPr>
      <w:t>1</w:t>
    </w:r>
    <w:r>
      <w:fldChar w:fldCharType="end"/>
    </w:r>
    <w:r w:rsidR="004934D3">
      <w:rPr>
        <w:noProof/>
        <w:lang w:eastAsia="pl-PL" w:bidi="ar-SA"/>
      </w:rPr>
      <w:drawing>
        <wp:inline distT="0" distB="0" distL="0" distR="0" wp14:anchorId="31C77892" wp14:editId="4C693954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BD517" w14:textId="77777777" w:rsidR="00245EE7" w:rsidRDefault="00245EE7">
      <w:r>
        <w:separator/>
      </w:r>
    </w:p>
  </w:footnote>
  <w:footnote w:type="continuationSeparator" w:id="0">
    <w:p w14:paraId="20F882E8" w14:textId="77777777" w:rsidR="00245EE7" w:rsidRDefault="00245EE7">
      <w:r>
        <w:continuationSeparator/>
      </w:r>
    </w:p>
  </w:footnote>
  <w:footnote w:id="1">
    <w:p w14:paraId="140C86C6" w14:textId="77777777" w:rsidR="000C36D4" w:rsidRDefault="000C36D4" w:rsidP="000C36D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479B6450" w14:textId="77777777" w:rsidR="000C36D4" w:rsidRDefault="000C36D4" w:rsidP="000C36D4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3">
    <w:p w14:paraId="5536AA81" w14:textId="319D672E" w:rsidR="000C36D4" w:rsidRDefault="000C36D4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zaoferowane przez Wykonawcę rozwiązania.</w:t>
      </w:r>
    </w:p>
  </w:footnote>
  <w:footnote w:id="4">
    <w:p w14:paraId="1CDED237" w14:textId="77777777" w:rsidR="000C36D4" w:rsidRDefault="000C36D4" w:rsidP="000C36D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5">
    <w:p w14:paraId="6DCFCD87" w14:textId="77777777" w:rsidR="000C36D4" w:rsidRDefault="000C36D4" w:rsidP="000C36D4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6">
    <w:p w14:paraId="5EAA9FDB" w14:textId="73BC6AAE" w:rsidR="000C36D4" w:rsidRDefault="000C36D4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zaoferowanego przez Wykonawcę rozwiązania.</w:t>
      </w:r>
    </w:p>
  </w:footnote>
  <w:footnote w:id="7">
    <w:p w14:paraId="2774A07A" w14:textId="77777777" w:rsidR="00F72E31" w:rsidRDefault="00F72E31" w:rsidP="000C36D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8">
    <w:p w14:paraId="00B16016" w14:textId="77777777" w:rsidR="00F72E31" w:rsidRDefault="00F72E31" w:rsidP="000C36D4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9">
    <w:p w14:paraId="06426263" w14:textId="1AED524F" w:rsidR="00F72E31" w:rsidRDefault="00F72E31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zaoferowanego przez Wykonawcę rozwiązania</w:t>
      </w:r>
    </w:p>
  </w:footnote>
  <w:footnote w:id="10">
    <w:p w14:paraId="2551A3A4" w14:textId="29FB3A0D" w:rsidR="00F72E31" w:rsidRDefault="00F72E31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zaoferowanego przez Wykonawcę rozwiązania.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42683" w14:textId="7CD8B739" w:rsidR="0029328E" w:rsidRDefault="004934D3" w:rsidP="00F72E31">
    <w:pPr>
      <w:pStyle w:val="Nagwek"/>
      <w:jc w:val="right"/>
    </w:pPr>
    <w:r>
      <w:rPr>
        <w:noProof/>
        <w:lang w:eastAsia="pl-PL" w:bidi="ar-SA"/>
      </w:rPr>
      <w:drawing>
        <wp:inline distT="0" distB="0" distL="0" distR="0" wp14:anchorId="6F80BF63" wp14:editId="393B369F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328E" w:rsidRPr="00002BF8">
      <w:rPr>
        <w:rFonts w:ascii="Cambria" w:hAnsi="Cambria"/>
        <w:sz w:val="20"/>
        <w:szCs w:val="20"/>
      </w:rPr>
      <w:t xml:space="preserve">Załącznik nr </w:t>
    </w:r>
    <w:r w:rsidR="000C36D4" w:rsidRPr="00002BF8">
      <w:rPr>
        <w:rFonts w:ascii="Cambria" w:hAnsi="Cambria"/>
        <w:sz w:val="20"/>
        <w:szCs w:val="20"/>
      </w:rPr>
      <w:t>3a</w:t>
    </w:r>
    <w:r w:rsidR="0029328E" w:rsidRPr="00002BF8">
      <w:rPr>
        <w:rFonts w:ascii="Cambria" w:hAnsi="Cambria"/>
        <w:sz w:val="20"/>
        <w:szCs w:val="20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1" w15:restartNumberingAfterBreak="0">
    <w:nsid w:val="1CC01738"/>
    <w:multiLevelType w:val="multilevel"/>
    <w:tmpl w:val="FC1C86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E4D50B5"/>
    <w:multiLevelType w:val="multilevel"/>
    <w:tmpl w:val="E3D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3286260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14" w15:restartNumberingAfterBreak="0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69721AC3"/>
    <w:multiLevelType w:val="hybridMultilevel"/>
    <w:tmpl w:val="A942B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18" w15:restartNumberingAfterBreak="0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93648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0"/>
  </w:num>
  <w:num w:numId="5">
    <w:abstractNumId w:val="2"/>
  </w:num>
  <w:num w:numId="6">
    <w:abstractNumId w:val="17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12"/>
  </w:num>
  <w:num w:numId="14">
    <w:abstractNumId w:val="14"/>
  </w:num>
  <w:num w:numId="15">
    <w:abstractNumId w:val="20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351"/>
    <w:rsid w:val="00002BF8"/>
    <w:rsid w:val="000713C1"/>
    <w:rsid w:val="000C36D4"/>
    <w:rsid w:val="001D06A6"/>
    <w:rsid w:val="00224FCD"/>
    <w:rsid w:val="00245EE7"/>
    <w:rsid w:val="0027021B"/>
    <w:rsid w:val="00290E10"/>
    <w:rsid w:val="0029328E"/>
    <w:rsid w:val="002F1BBF"/>
    <w:rsid w:val="003A36D6"/>
    <w:rsid w:val="004934D3"/>
    <w:rsid w:val="0057425F"/>
    <w:rsid w:val="005B064B"/>
    <w:rsid w:val="005C724B"/>
    <w:rsid w:val="00634623"/>
    <w:rsid w:val="006D6DFA"/>
    <w:rsid w:val="006D7F35"/>
    <w:rsid w:val="00853351"/>
    <w:rsid w:val="008853C5"/>
    <w:rsid w:val="00952DCD"/>
    <w:rsid w:val="00A21A61"/>
    <w:rsid w:val="00A220CE"/>
    <w:rsid w:val="00A32EFC"/>
    <w:rsid w:val="00A474A0"/>
    <w:rsid w:val="00B661B7"/>
    <w:rsid w:val="00C1380B"/>
    <w:rsid w:val="00D23E53"/>
    <w:rsid w:val="00EB6F0B"/>
    <w:rsid w:val="00F72E31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2FE3"/>
  <w15:docId w15:val="{84877253-10BB-4245-A54F-672EA5A1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2">
    <w:name w:val="heading 2"/>
    <w:basedOn w:val="Heading"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;Times New Roman" w:hAnsi="OpenSymbol;Times New Roman" w:cs="OpenSymbol;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30z0">
    <w:name w:val="WW8Num30z0"/>
    <w:qFormat/>
    <w:rPr>
      <w:rFonts w:ascii="Symbol" w:hAnsi="Symbol" w:cs="Symbol"/>
      <w:sz w:val="24"/>
      <w:szCs w:val="24"/>
      <w:lang w:val="en-U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color w:val="000000"/>
      <w:sz w:val="24"/>
      <w:szCs w:val="24"/>
    </w:rPr>
  </w:style>
  <w:style w:type="character" w:customStyle="1" w:styleId="WW8Num8z1">
    <w:name w:val="WW8Num8z1"/>
    <w:qFormat/>
    <w:rPr>
      <w:rFonts w:ascii="OpenSymbol;Times New Roman" w:hAnsi="OpenSymbol;Times New Roman" w:cs="OpenSymbol;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OpenSymbol;Times New Roman" w:hAnsi="OpenSymbol;Times New Roman" w:cs="OpenSymbol;Times New Roman"/>
    </w:rPr>
  </w:style>
  <w:style w:type="character" w:customStyle="1" w:styleId="Domylnaczcionkaakapitu3">
    <w:name w:val="Domyœlna czcionka akapitu3"/>
    <w:qFormat/>
  </w:style>
  <w:style w:type="character" w:customStyle="1" w:styleId="WW8Num37z0">
    <w:name w:val="WW8Num37z0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OpenSymbol;Times New Roman"/>
    </w:rPr>
  </w:style>
  <w:style w:type="character" w:customStyle="1" w:styleId="ListLabel3">
    <w:name w:val="ListLabel 3"/>
    <w:qFormat/>
    <w:rPr>
      <w:rFonts w:cs="OpenSymbol;Times New Roman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;Times New Roman"/>
    </w:rPr>
  </w:style>
  <w:style w:type="character" w:customStyle="1" w:styleId="ListLabel6">
    <w:name w:val="ListLabel 6"/>
    <w:qFormat/>
    <w:rPr>
      <w:rFonts w:cs="OpenSymbol;Times New Roman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;Times New Roman"/>
    </w:rPr>
  </w:style>
  <w:style w:type="character" w:customStyle="1" w:styleId="ListLabel9">
    <w:name w:val="ListLabel 9"/>
    <w:qFormat/>
    <w:rPr>
      <w:rFonts w:cs="OpenSymbol;Times New Roman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1">
    <w:name w:val="ListLabel 11"/>
    <w:qFormat/>
    <w:rPr>
      <w:rFonts w:cs="OpenSymbol;Times New Roman"/>
    </w:rPr>
  </w:style>
  <w:style w:type="character" w:customStyle="1" w:styleId="ListLabel12">
    <w:name w:val="ListLabel 12"/>
    <w:qFormat/>
    <w:rPr>
      <w:rFonts w:cs="OpenSymbol;Times New Roman"/>
    </w:rPr>
  </w:style>
  <w:style w:type="character" w:customStyle="1" w:styleId="ListLabel13">
    <w:name w:val="ListLabel 13"/>
    <w:qFormat/>
    <w:rPr>
      <w:rFonts w:cs="Symbol"/>
      <w:color w:val="000000"/>
      <w:sz w:val="24"/>
      <w:szCs w:val="24"/>
    </w:rPr>
  </w:style>
  <w:style w:type="character" w:customStyle="1" w:styleId="ListLabel14">
    <w:name w:val="ListLabel 14"/>
    <w:qFormat/>
    <w:rPr>
      <w:rFonts w:cs="OpenSymbol;Times New Roman"/>
    </w:rPr>
  </w:style>
  <w:style w:type="character" w:customStyle="1" w:styleId="ListLabel15">
    <w:name w:val="ListLabel 15"/>
    <w:qFormat/>
    <w:rPr>
      <w:rFonts w:cs="OpenSymbol;Times New Roman"/>
    </w:rPr>
  </w:style>
  <w:style w:type="character" w:customStyle="1" w:styleId="ListLabel16">
    <w:name w:val="ListLabel 16"/>
    <w:qFormat/>
    <w:rPr>
      <w:rFonts w:cs="Symbol"/>
      <w:color w:val="000000"/>
      <w:sz w:val="24"/>
      <w:szCs w:val="24"/>
    </w:rPr>
  </w:style>
  <w:style w:type="character" w:customStyle="1" w:styleId="ListLabel17">
    <w:name w:val="ListLabel 17"/>
    <w:qFormat/>
    <w:rPr>
      <w:rFonts w:cs="OpenSymbol;Times New Roman"/>
    </w:rPr>
  </w:style>
  <w:style w:type="character" w:customStyle="1" w:styleId="ListLabel18">
    <w:name w:val="ListLabel 18"/>
    <w:qFormat/>
    <w:rPr>
      <w:rFonts w:cs="OpenSymbol;Times New Roman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OpenSymbol;Times New Roman"/>
    </w:rPr>
  </w:style>
  <w:style w:type="character" w:customStyle="1" w:styleId="ListLabel30">
    <w:name w:val="ListLabel 30"/>
    <w:qFormat/>
    <w:rPr>
      <w:rFonts w:cs="OpenSymbol;Times New Roman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OpenSymbol;Times New Roman"/>
    </w:rPr>
  </w:style>
  <w:style w:type="character" w:customStyle="1" w:styleId="ListLabel33">
    <w:name w:val="ListLabel 33"/>
    <w:qFormat/>
    <w:rPr>
      <w:rFonts w:cs="OpenSymbol;Times New Roman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OpenSymbol;Times New Roman"/>
    </w:rPr>
  </w:style>
  <w:style w:type="character" w:customStyle="1" w:styleId="ListLabel36">
    <w:name w:val="ListLabel 36"/>
    <w:qFormat/>
    <w:rPr>
      <w:rFonts w:cs="OpenSymbol;Times New Roman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LO-Normal">
    <w:name w:val="LO-Normal"/>
    <w:qFormat/>
    <w:pPr>
      <w:widowControl w:val="0"/>
      <w:tabs>
        <w:tab w:val="left" w:pos="709"/>
      </w:tabs>
      <w:suppressAutoHyphens/>
      <w:overflowPunct w:val="0"/>
      <w:spacing w:after="283" w:line="100" w:lineRule="atLeast"/>
    </w:pPr>
    <w:rPr>
      <w:rFonts w:ascii="Arial" w:eastAsia="Calibri" w:hAnsi="Arial" w:cs="Arial"/>
      <w:color w:val="000000"/>
      <w:sz w:val="17"/>
      <w:szCs w:val="17"/>
      <w:lang w:bidi="ar-SA"/>
    </w:rPr>
  </w:style>
  <w:style w:type="paragraph" w:customStyle="1" w:styleId="Normalny1">
    <w:name w:val="Normalny1"/>
    <w:qFormat/>
    <w:pPr>
      <w:widowControl w:val="0"/>
      <w:suppressAutoHyphens/>
      <w:overflowPunct w:val="0"/>
    </w:pPr>
    <w:rPr>
      <w:rFonts w:ascii="Times New Roman" w:eastAsia="Calibri" w:hAnsi="Times New Roman" w:cs="Times New Roman"/>
      <w:color w:val="00000A"/>
      <w:szCs w:val="20"/>
      <w:lang w:bidi="ar-SA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numbering" w:customStyle="1" w:styleId="WW8Num4">
    <w:name w:val="WW8Num4"/>
    <w:qFormat/>
  </w:style>
  <w:style w:type="numbering" w:customStyle="1" w:styleId="WW8Num30">
    <w:name w:val="WW8Num30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37">
    <w:name w:val="WW8Num37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color w:val="00000A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5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53"/>
    <w:rPr>
      <w:rFonts w:ascii="Segoe UI" w:hAnsi="Segoe UI" w:cs="Mangal"/>
      <w:color w:val="00000A"/>
      <w:sz w:val="18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E53"/>
    <w:rPr>
      <w:rFonts w:cs="Mangal"/>
      <w:b/>
      <w:bCs/>
      <w:color w:val="00000A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32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9328E"/>
    <w:rPr>
      <w:rFonts w:cs="Mangal"/>
      <w:color w:val="00000A"/>
      <w:sz w:val="24"/>
      <w:szCs w:val="21"/>
    </w:rPr>
  </w:style>
  <w:style w:type="paragraph" w:styleId="Akapitzlist">
    <w:name w:val="List Paragraph"/>
    <w:basedOn w:val="Normalny"/>
    <w:uiPriority w:val="34"/>
    <w:qFormat/>
    <w:rsid w:val="003A36D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6A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6A6"/>
    <w:rPr>
      <w:rFonts w:cs="Mangal"/>
      <w:color w:val="00000A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ec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80E93-CB62-4887-B5D8-B4F7758A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2577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IIMCB</Company>
  <LinksUpToDate>false</LinksUpToDate>
  <CharactersWithSpaces>18004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Jarzynka</dc:creator>
  <dc:description/>
  <cp:lastModifiedBy>Anna Zolnik</cp:lastModifiedBy>
  <cp:revision>10</cp:revision>
  <cp:lastPrinted>2019-02-15T07:05:00Z</cp:lastPrinted>
  <dcterms:created xsi:type="dcterms:W3CDTF">2019-02-06T16:12:00Z</dcterms:created>
  <dcterms:modified xsi:type="dcterms:W3CDTF">2019-02-15T07:11:00Z</dcterms:modified>
  <dc:language>pl-PL</dc:language>
</cp:coreProperties>
</file>